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C2CBE">
      <w:pPr>
        <w:pStyle w:val="4"/>
        <w:tabs>
          <w:tab w:val="left" w:pos="2771"/>
        </w:tabs>
        <w:rPr>
          <w:rFonts w:hint="eastAsia" w:ascii="宋体" w:hAnsi="宋体" w:eastAsia="宋体" w:cs="宋体"/>
          <w:b/>
          <w:bCs/>
          <w:color w:val="auto"/>
          <w:szCs w:val="21"/>
          <w:highlight w:val="none"/>
          <w:shd w:val="clear" w:color="auto" w:fill="auto"/>
        </w:rPr>
      </w:pPr>
      <w:bookmarkStart w:id="0" w:name="_GoBack"/>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2</w:t>
      </w:r>
      <w:bookmarkEnd w:id="0"/>
      <w:r>
        <w:rPr>
          <w:rFonts w:hint="eastAsia" w:ascii="宋体" w:hAnsi="宋体" w:eastAsia="宋体" w:cs="宋体"/>
          <w:b/>
          <w:bCs/>
          <w:color w:val="auto"/>
          <w:szCs w:val="21"/>
          <w:highlight w:val="none"/>
          <w:shd w:val="clear" w:color="auto" w:fill="auto"/>
          <w:lang w:val="en-US" w:eastAsia="zh-CN"/>
        </w:rPr>
        <w:t xml:space="preserve"> </w:t>
      </w:r>
      <w:r>
        <w:rPr>
          <w:rFonts w:hint="eastAsia" w:ascii="宋体" w:hAnsi="宋体" w:eastAsia="宋体" w:cs="宋体"/>
          <w:b/>
          <w:bCs/>
          <w:color w:val="auto"/>
          <w:szCs w:val="21"/>
          <w:highlight w:val="none"/>
          <w:shd w:val="clear" w:color="auto" w:fill="auto"/>
        </w:rPr>
        <w:t xml:space="preserve"> </w:t>
      </w:r>
    </w:p>
    <w:p w14:paraId="5058AA7E">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北海市政府采购供应商信用承诺函</w:t>
      </w:r>
    </w:p>
    <w:p w14:paraId="30B4170A">
      <w:pPr>
        <w:rPr>
          <w:rFonts w:hint="eastAsia" w:ascii="宋体" w:hAnsi="宋体" w:eastAsia="宋体" w:cs="宋体"/>
          <w:b/>
          <w:color w:val="auto"/>
          <w:sz w:val="24"/>
          <w:highlight w:val="none"/>
          <w:shd w:val="clear" w:color="auto" w:fill="auto"/>
        </w:rPr>
      </w:pPr>
    </w:p>
    <w:p w14:paraId="255A5120">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北海市政府采购供应商信用承诺函（格式）</w:t>
      </w:r>
    </w:p>
    <w:p w14:paraId="3E65454F">
      <w:pPr>
        <w:spacing w:before="235" w:beforeLines="75" w:beforeAutospacing="0"/>
        <w:rPr>
          <w:rFonts w:hint="eastAsia" w:ascii="宋体" w:hAnsi="宋体" w:eastAsia="宋体" w:cs="宋体"/>
          <w:color w:val="auto"/>
          <w:highlight w:val="none"/>
          <w:shd w:val="clear" w:color="auto" w:fill="auto"/>
        </w:rPr>
      </w:pPr>
    </w:p>
    <w:p w14:paraId="0DD800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14:paraId="75A26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14:paraId="425CE0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14:paraId="6B774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14:paraId="76867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14:paraId="316BC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14:paraId="207E4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14:paraId="37816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14:paraId="3D63B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14:paraId="4E1775F2">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5.参加政府采购活动前三年内，在经营活动中没有重大违法记录。</w:t>
      </w:r>
    </w:p>
    <w:p w14:paraId="0DBBAB08">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14:paraId="5ECEC558">
      <w:pPr>
        <w:rPr>
          <w:rFonts w:hint="eastAsia" w:ascii="宋体" w:hAnsi="宋体" w:eastAsia="宋体" w:cs="宋体"/>
          <w:color w:val="auto"/>
          <w:sz w:val="21"/>
          <w:szCs w:val="21"/>
          <w:highlight w:val="none"/>
          <w:shd w:val="clear" w:color="auto" w:fill="auto"/>
        </w:rPr>
      </w:pPr>
    </w:p>
    <w:p w14:paraId="03312597">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6E9A667D">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14:paraId="76F13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0409CB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14:paraId="02AB8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14:paraId="19BBB9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14:paraId="0D710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14:paraId="4DE31CFF">
      <w:pPr>
        <w:rPr>
          <w:rFonts w:hint="eastAsia" w:ascii="宋体" w:hAnsi="宋体" w:eastAsia="宋体"/>
          <w:b/>
          <w:bCs/>
          <w:color w:val="auto"/>
          <w:highlight w:val="none"/>
        </w:rPr>
      </w:pPr>
      <w:r>
        <w:rPr>
          <w:rFonts w:hint="eastAsia" w:ascii="宋体" w:hAnsi="宋体" w:eastAsia="宋体"/>
          <w:b/>
          <w:bCs/>
          <w:color w:val="auto"/>
          <w:highlight w:val="none"/>
        </w:rPr>
        <w:br w:type="page"/>
      </w:r>
    </w:p>
    <w:p w14:paraId="59718541">
      <w:pPr>
        <w:pStyle w:val="10"/>
        <w:rPr>
          <w:rFonts w:hint="eastAsia"/>
          <w:color w:val="auto"/>
        </w:rPr>
      </w:pPr>
    </w:p>
    <w:p w14:paraId="098E0418">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14:paraId="7CF5F0E3">
      <w:pPr>
        <w:pStyle w:val="3"/>
        <w:rPr>
          <w:rFonts w:hint="default"/>
          <w:color w:val="auto"/>
          <w:highlight w:val="none"/>
          <w:shd w:val="clear" w:color="auto" w:fill="auto"/>
          <w:lang w:val="en-US" w:eastAsia="zh-CN"/>
        </w:rPr>
      </w:pPr>
    </w:p>
    <w:p w14:paraId="620803ED">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14:paraId="6FA34E0E">
      <w:pPr>
        <w:adjustRightInd w:val="0"/>
        <w:snapToGrid w:val="0"/>
        <w:spacing w:line="360" w:lineRule="auto"/>
        <w:rPr>
          <w:rFonts w:hint="eastAsia" w:ascii="宋体" w:hAnsi="宋体" w:eastAsia="宋体" w:cs="宋体"/>
          <w:color w:val="auto"/>
          <w:szCs w:val="21"/>
          <w:highlight w:val="none"/>
          <w:shd w:val="clear" w:color="auto" w:fill="auto"/>
        </w:rPr>
      </w:pPr>
    </w:p>
    <w:p w14:paraId="60178D03">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14:paraId="3A85F1E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14:paraId="506F8FC2">
      <w:pPr>
        <w:spacing w:line="360" w:lineRule="auto"/>
        <w:rPr>
          <w:rFonts w:hint="eastAsia" w:ascii="宋体" w:hAnsi="宋体" w:eastAsia="宋体" w:cs="宋体"/>
          <w:color w:val="auto"/>
          <w:sz w:val="21"/>
          <w:szCs w:val="21"/>
          <w:highlight w:val="none"/>
          <w:shd w:val="clear" w:color="auto" w:fill="auto"/>
        </w:rPr>
      </w:pPr>
    </w:p>
    <w:p w14:paraId="08AD0518">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14:paraId="6E99A3FE">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07ECD803">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6432A78C">
      <w:pPr>
        <w:spacing w:line="360" w:lineRule="auto"/>
        <w:rPr>
          <w:rFonts w:hint="eastAsia" w:ascii="宋体" w:hAnsi="宋体" w:eastAsia="宋体" w:cs="宋体"/>
          <w:color w:val="auto"/>
          <w:sz w:val="21"/>
          <w:szCs w:val="21"/>
          <w:highlight w:val="none"/>
          <w:shd w:val="clear" w:color="auto" w:fill="auto"/>
        </w:rPr>
      </w:pPr>
    </w:p>
    <w:p w14:paraId="40F1C41D">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14:paraId="79F039E8">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6BBA681E">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8"/>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2FCB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6A4B92F5">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14:paraId="5FBB9B6E">
            <w:pPr>
              <w:spacing w:line="360" w:lineRule="auto"/>
              <w:rPr>
                <w:rFonts w:hint="eastAsia" w:ascii="宋体" w:hAnsi="宋体" w:eastAsia="宋体" w:cs="宋体"/>
                <w:color w:val="auto"/>
                <w:sz w:val="21"/>
                <w:szCs w:val="21"/>
                <w:highlight w:val="none"/>
                <w:shd w:val="clear" w:color="auto" w:fill="auto"/>
              </w:rPr>
            </w:pPr>
          </w:p>
          <w:p w14:paraId="65F1C978">
            <w:pPr>
              <w:spacing w:line="360" w:lineRule="auto"/>
              <w:rPr>
                <w:rFonts w:hint="eastAsia" w:ascii="宋体" w:hAnsi="宋体" w:eastAsia="宋体" w:cs="宋体"/>
                <w:color w:val="auto"/>
                <w:sz w:val="21"/>
                <w:szCs w:val="21"/>
                <w:highlight w:val="none"/>
                <w:shd w:val="clear" w:color="auto" w:fill="auto"/>
              </w:rPr>
            </w:pPr>
          </w:p>
          <w:p w14:paraId="6B8B06EB">
            <w:pPr>
              <w:spacing w:line="360" w:lineRule="auto"/>
              <w:rPr>
                <w:rFonts w:hint="eastAsia" w:ascii="宋体" w:hAnsi="宋体" w:eastAsia="宋体" w:cs="宋体"/>
                <w:color w:val="auto"/>
                <w:sz w:val="21"/>
                <w:szCs w:val="21"/>
                <w:highlight w:val="none"/>
                <w:shd w:val="clear" w:color="auto" w:fill="auto"/>
              </w:rPr>
            </w:pPr>
          </w:p>
          <w:p w14:paraId="06D884FF">
            <w:pPr>
              <w:spacing w:line="360" w:lineRule="auto"/>
              <w:rPr>
                <w:rFonts w:hint="eastAsia" w:ascii="宋体" w:hAnsi="宋体" w:eastAsia="宋体" w:cs="宋体"/>
                <w:color w:val="auto"/>
                <w:sz w:val="21"/>
                <w:szCs w:val="21"/>
                <w:highlight w:val="none"/>
                <w:shd w:val="clear" w:color="auto" w:fill="auto"/>
              </w:rPr>
            </w:pPr>
          </w:p>
        </w:tc>
      </w:tr>
    </w:tbl>
    <w:p w14:paraId="5A06C041">
      <w:pPr>
        <w:spacing w:line="520" w:lineRule="exact"/>
        <w:rPr>
          <w:rFonts w:hint="eastAsia" w:ascii="宋体" w:hAnsi="宋体" w:eastAsia="宋体" w:cs="宋体"/>
          <w:b/>
          <w:bCs/>
          <w:color w:val="auto"/>
          <w:sz w:val="21"/>
          <w:szCs w:val="21"/>
          <w:highlight w:val="none"/>
          <w:shd w:val="clear" w:color="auto" w:fill="auto"/>
        </w:rPr>
      </w:pPr>
    </w:p>
    <w:tbl>
      <w:tblPr>
        <w:tblStyle w:val="8"/>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E21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trPr>
        <w:tc>
          <w:tcPr>
            <w:tcW w:w="8657" w:type="dxa"/>
            <w:noWrap w:val="0"/>
            <w:vAlign w:val="top"/>
          </w:tcPr>
          <w:p w14:paraId="215C38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14:paraId="6B279A55">
            <w:pPr>
              <w:spacing w:line="360" w:lineRule="auto"/>
              <w:rPr>
                <w:rFonts w:hint="eastAsia" w:ascii="宋体" w:hAnsi="宋体" w:eastAsia="宋体" w:cs="宋体"/>
                <w:color w:val="auto"/>
                <w:sz w:val="21"/>
                <w:szCs w:val="21"/>
                <w:highlight w:val="none"/>
              </w:rPr>
            </w:pPr>
          </w:p>
          <w:p w14:paraId="4C99391B">
            <w:pPr>
              <w:spacing w:line="360" w:lineRule="auto"/>
              <w:rPr>
                <w:rFonts w:hint="eastAsia" w:ascii="宋体" w:hAnsi="宋体" w:eastAsia="宋体" w:cs="宋体"/>
                <w:color w:val="auto"/>
                <w:sz w:val="21"/>
                <w:szCs w:val="21"/>
                <w:highlight w:val="none"/>
              </w:rPr>
            </w:pPr>
          </w:p>
          <w:p w14:paraId="1DE0F467">
            <w:pPr>
              <w:spacing w:line="360" w:lineRule="auto"/>
              <w:rPr>
                <w:rFonts w:hint="eastAsia" w:ascii="宋体" w:hAnsi="宋体" w:eastAsia="宋体" w:cs="宋体"/>
                <w:color w:val="auto"/>
                <w:sz w:val="21"/>
                <w:szCs w:val="21"/>
                <w:highlight w:val="none"/>
              </w:rPr>
            </w:pPr>
          </w:p>
          <w:p w14:paraId="09601AB1">
            <w:pPr>
              <w:spacing w:line="360" w:lineRule="auto"/>
              <w:rPr>
                <w:rFonts w:hint="eastAsia" w:ascii="宋体" w:hAnsi="宋体" w:eastAsia="宋体" w:cs="宋体"/>
                <w:color w:val="auto"/>
                <w:sz w:val="21"/>
                <w:szCs w:val="21"/>
                <w:highlight w:val="none"/>
              </w:rPr>
            </w:pPr>
          </w:p>
        </w:tc>
      </w:tr>
    </w:tbl>
    <w:p w14:paraId="7C790EA9">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4565C"/>
    <w:rsid w:val="3DD4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spacing w:line="380" w:lineRule="exact"/>
    </w:pPr>
    <w:rPr>
      <w:rFonts w:ascii="Times New Roman" w:hAnsi="Times New Roman" w:eastAsia="宋体" w:cs="Times New Roman"/>
      <w:sz w:val="24"/>
    </w:rPr>
  </w:style>
  <w:style w:type="paragraph" w:customStyle="1" w:styleId="5">
    <w:name w:val="Default"/>
    <w:basedOn w:val="6"/>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7">
    <w:name w:val="Body Text Indent"/>
    <w:basedOn w:val="1"/>
    <w:qFormat/>
    <w:uiPriority w:val="0"/>
    <w:pPr>
      <w:ind w:firstLine="830" w:firstLineChars="352"/>
    </w:pPr>
    <w:rPr>
      <w:rFonts w:ascii="仿宋_GB2312" w:eastAsia="仿宋_GB2312"/>
      <w:sz w:val="32"/>
      <w:szCs w:val="20"/>
    </w:rPr>
  </w:style>
  <w:style w:type="paragraph" w:customStyle="1" w:styleId="10">
    <w:name w:val="表格文字"/>
    <w:basedOn w:val="7"/>
    <w:next w:val="4"/>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2025-07-09T00:27:00Z</dcterms:created>
  <dc:creator>她说</dc:creator>
  <cp:lastModifiedBy>她说</cp:lastModifiedBy>
  <dcterms:modified xsi:type="dcterms:W3CDTF">2025-07-09T00:27:39Z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BE27792FF617420BB14179D50984F1A5_11</vt:lpwstr>
  </property>
  <property fmtid="{D5CDD505-2E9C-101B-9397-08002B2CF9AE}" pid="4" name="KSOTemplateDocerSaveRecord">
    <vt:lpwstr>eyJoZGlkIjoiZTZhZmQ1ZThjMDY4YzBkNDFmNjA1NjA1NmQxMTYzMGMiLCJ1c2VySWQiOiIzMDM1MDg3MzgifQ==</vt:lpwstr>
  </property>
</Properties>
</file>