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606BBD">
      <w:pPr>
        <w:pStyle w:val="5"/>
        <w:keepNext w:val="0"/>
        <w:keepLines w:val="0"/>
        <w:pageBreakBefore w:val="0"/>
        <w:widowControl w:val="0"/>
        <w:kinsoku/>
        <w:wordWrap/>
        <w:overflowPunct/>
        <w:topLinePunct w:val="0"/>
        <w:autoSpaceDE/>
        <w:autoSpaceDN/>
        <w:bidi w:val="0"/>
        <w:adjustRightInd/>
        <w:snapToGrid/>
        <w:spacing w:before="0" w:after="0"/>
        <w:textAlignment w:val="auto"/>
        <w:rPr>
          <w:rFonts w:hint="eastAsia"/>
          <w:color w:val="000000" w:themeColor="text1"/>
          <w14:textFill>
            <w14:solidFill>
              <w14:schemeClr w14:val="tx1"/>
            </w14:solidFill>
          </w14:textFill>
        </w:rPr>
      </w:pPr>
      <w:bookmarkStart w:id="0" w:name="_Toc155188371"/>
      <w:r>
        <w:rPr>
          <w:rFonts w:hint="eastAsia"/>
          <w:color w:val="000000" w:themeColor="text1"/>
          <w14:textFill>
            <w14:solidFill>
              <w14:schemeClr w14:val="tx1"/>
            </w14:solidFill>
          </w14:textFill>
        </w:rPr>
        <w:t>北海市中医医院采购代理机构遴选项目</w:t>
      </w:r>
    </w:p>
    <w:p w14:paraId="6F020A22">
      <w:pPr>
        <w:pStyle w:val="5"/>
        <w:keepNext w:val="0"/>
        <w:keepLines w:val="0"/>
        <w:pageBreakBefore w:val="0"/>
        <w:widowControl w:val="0"/>
        <w:kinsoku/>
        <w:wordWrap/>
        <w:overflowPunct/>
        <w:topLinePunct w:val="0"/>
        <w:autoSpaceDE/>
        <w:autoSpaceDN/>
        <w:bidi w:val="0"/>
        <w:adjustRightInd/>
        <w:snapToGrid/>
        <w:spacing w:before="0" w:after="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遴选评分办法</w:t>
      </w:r>
    </w:p>
    <w:p w14:paraId="3CBAB759">
      <w:pPr>
        <w:pStyle w:val="5"/>
        <w:rPr>
          <w:rFonts w:asciiTheme="minorEastAsia" w:hAnsiTheme="minorEastAsia"/>
          <w:b/>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（总分100分）</w:t>
      </w:r>
      <w:bookmarkEnd w:id="0"/>
      <w:bookmarkStart w:id="1" w:name="_Toc155188035"/>
      <w:bookmarkStart w:id="2" w:name="_Toc155188128"/>
    </w:p>
    <w:bookmarkEnd w:id="1"/>
    <w:bookmarkEnd w:id="2"/>
    <w:p w14:paraId="7FB325B0">
      <w:pPr>
        <w:spacing w:beforeLines="100" w:line="560" w:lineRule="atLeas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本项目采用综合评分法。评审专家组对招标代理机构所递交的投标文件进行评审，具体按下列程序进行评审：</w:t>
      </w:r>
    </w:p>
    <w:p w14:paraId="3DDE607B">
      <w:pPr>
        <w:spacing w:line="560" w:lineRule="atLeast"/>
        <w:rPr>
          <w:rFonts w:ascii="黑体" w:hAnsi="黑体" w:eastAsia="黑体" w:cs="黑体"/>
          <w:bCs/>
          <w:kern w:val="0"/>
          <w:sz w:val="24"/>
          <w:szCs w:val="24"/>
        </w:rPr>
      </w:pPr>
      <w:r>
        <w:rPr>
          <w:rFonts w:hint="eastAsia" w:ascii="仿宋_GB2312" w:hAnsi="仿宋_GB2312" w:eastAsia="仿宋_GB2312" w:cs="仿宋_GB2312"/>
          <w:kern w:val="0"/>
          <w:sz w:val="24"/>
          <w:szCs w:val="24"/>
        </w:rPr>
        <w:t>　　</w:t>
      </w:r>
      <w:r>
        <w:rPr>
          <w:rFonts w:hint="eastAsia" w:ascii="黑体" w:hAnsi="黑体" w:eastAsia="黑体" w:cs="黑体"/>
          <w:bCs/>
          <w:kern w:val="0"/>
          <w:sz w:val="24"/>
          <w:szCs w:val="24"/>
        </w:rPr>
        <w:t>第一步：初步评审</w:t>
      </w:r>
    </w:p>
    <w:p w14:paraId="4C5B9A5A">
      <w:pPr>
        <w:spacing w:line="56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评审专家组对</w:t>
      </w:r>
      <w:r>
        <w:rPr>
          <w:rFonts w:hint="eastAsia" w:ascii="仿宋_GB2312" w:hAnsi="仿宋_GB2312" w:eastAsia="仿宋_GB2312" w:cs="仿宋_GB2312"/>
          <w:kern w:val="0"/>
          <w:sz w:val="24"/>
          <w:szCs w:val="24"/>
          <w:lang w:eastAsia="zh-CN"/>
        </w:rPr>
        <w:t>投标文件</w:t>
      </w:r>
      <w:r>
        <w:rPr>
          <w:rFonts w:hint="eastAsia" w:ascii="仿宋_GB2312" w:hAnsi="仿宋_GB2312" w:eastAsia="仿宋_GB2312" w:cs="仿宋_GB2312"/>
          <w:kern w:val="0"/>
          <w:sz w:val="24"/>
          <w:szCs w:val="24"/>
        </w:rPr>
        <w:t>中的实质性要求条款进行审查，如</w:t>
      </w:r>
      <w:r>
        <w:rPr>
          <w:rFonts w:hint="eastAsia" w:ascii="仿宋_GB2312" w:hAnsi="仿宋_GB2312" w:eastAsia="仿宋_GB2312" w:cs="仿宋_GB2312"/>
          <w:kern w:val="0"/>
          <w:sz w:val="24"/>
          <w:szCs w:val="24"/>
          <w:lang w:eastAsia="zh-CN"/>
        </w:rPr>
        <w:t>招标代理机构</w:t>
      </w:r>
      <w:r>
        <w:rPr>
          <w:rFonts w:hint="eastAsia" w:ascii="仿宋_GB2312" w:hAnsi="仿宋_GB2312" w:eastAsia="仿宋_GB2312" w:cs="仿宋_GB2312"/>
          <w:kern w:val="0"/>
          <w:sz w:val="24"/>
          <w:szCs w:val="24"/>
        </w:rPr>
        <w:t>有其中任何一项不满足要求，则视为初步评审不合格，其报名被否决，不得进入下一步的详细评审。</w:t>
      </w:r>
    </w:p>
    <w:p w14:paraId="7C3BB8F7">
      <w:pPr>
        <w:spacing w:line="560" w:lineRule="atLeast"/>
        <w:rPr>
          <w:rFonts w:ascii="黑体" w:hAnsi="黑体" w:eastAsia="黑体" w:cs="黑体"/>
          <w:bCs/>
          <w:kern w:val="0"/>
          <w:sz w:val="24"/>
          <w:szCs w:val="24"/>
        </w:rPr>
      </w:pPr>
      <w:r>
        <w:rPr>
          <w:rFonts w:hint="eastAsia" w:ascii="仿宋_GB2312" w:hAnsi="仿宋_GB2312" w:eastAsia="仿宋_GB2312" w:cs="仿宋_GB2312"/>
          <w:kern w:val="0"/>
          <w:sz w:val="24"/>
          <w:szCs w:val="24"/>
        </w:rPr>
        <w:t>　　</w:t>
      </w:r>
      <w:r>
        <w:rPr>
          <w:rFonts w:hint="eastAsia" w:ascii="黑体" w:hAnsi="黑体" w:eastAsia="黑体" w:cs="黑体"/>
          <w:bCs/>
          <w:kern w:val="0"/>
          <w:sz w:val="24"/>
          <w:szCs w:val="24"/>
        </w:rPr>
        <w:t>第二步：综合评分</w:t>
      </w:r>
    </w:p>
    <w:p w14:paraId="54322D43">
      <w:pPr>
        <w:spacing w:line="56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对初步评审合格的招标代理机构采用百分制综合评分法进行评分，评分细则如下：</w:t>
      </w:r>
    </w:p>
    <w:tbl>
      <w:tblPr>
        <w:tblStyle w:val="9"/>
        <w:tblW w:w="9549" w:type="dxa"/>
        <w:jc w:val="center"/>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0" w:type="dxa"/>
          <w:bottom w:w="0" w:type="dxa"/>
          <w:right w:w="0" w:type="dxa"/>
        </w:tblCellMar>
      </w:tblPr>
      <w:tblGrid>
        <w:gridCol w:w="1895"/>
        <w:gridCol w:w="1730"/>
        <w:gridCol w:w="5924"/>
      </w:tblGrid>
      <w:tr w14:paraId="2FD09B09">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676" w:hRule="atLeast"/>
          <w:jc w:val="center"/>
        </w:trPr>
        <w:tc>
          <w:tcPr>
            <w:tcW w:w="1895" w:type="dxa"/>
            <w:vAlign w:val="top"/>
          </w:tcPr>
          <w:p w14:paraId="267F0E25">
            <w:pPr>
              <w:spacing w:before="201" w:line="200" w:lineRule="auto"/>
              <w:jc w:val="center"/>
              <w:rPr>
                <w:rFonts w:hint="eastAsia" w:ascii="宋体" w:hAnsi="宋体" w:eastAsia="宋体" w:cs="宋体"/>
                <w:b w:val="0"/>
                <w:bCs w:val="0"/>
                <w:color w:val="0C0C0C"/>
                <w:spacing w:val="-1"/>
                <w:sz w:val="24"/>
                <w:szCs w:val="24"/>
                <w:lang w:eastAsia="zh-CN"/>
              </w:rPr>
            </w:pPr>
            <w:r>
              <w:rPr>
                <w:rFonts w:hint="eastAsia" w:ascii="宋体" w:hAnsi="宋体" w:eastAsia="宋体" w:cs="宋体"/>
                <w:b w:val="0"/>
                <w:bCs w:val="0"/>
                <w:color w:val="0C0C0C"/>
                <w:spacing w:val="-1"/>
                <w:sz w:val="24"/>
                <w:szCs w:val="24"/>
                <w:lang w:eastAsia="zh-CN"/>
              </w:rPr>
              <w:t>评审因素</w:t>
            </w:r>
          </w:p>
        </w:tc>
        <w:tc>
          <w:tcPr>
            <w:tcW w:w="7654" w:type="dxa"/>
            <w:gridSpan w:val="2"/>
            <w:vAlign w:val="top"/>
          </w:tcPr>
          <w:p w14:paraId="1A208F9A">
            <w:pPr>
              <w:spacing w:before="201" w:line="201" w:lineRule="auto"/>
              <w:ind w:left="225"/>
              <w:jc w:val="center"/>
              <w:rPr>
                <w:rFonts w:hint="eastAsia" w:ascii="宋体" w:hAnsi="宋体" w:eastAsia="宋体" w:cs="宋体"/>
                <w:b w:val="0"/>
                <w:bCs w:val="0"/>
                <w:sz w:val="24"/>
                <w:szCs w:val="24"/>
              </w:rPr>
            </w:pPr>
            <w:r>
              <w:rPr>
                <w:rFonts w:hint="eastAsia" w:ascii="宋体" w:hAnsi="宋体" w:eastAsia="宋体" w:cs="宋体"/>
                <w:b w:val="0"/>
                <w:bCs w:val="0"/>
                <w:color w:val="0C0C0C"/>
                <w:spacing w:val="-1"/>
                <w:sz w:val="24"/>
                <w:szCs w:val="24"/>
              </w:rPr>
              <w:t>评审标准</w:t>
            </w:r>
          </w:p>
        </w:tc>
      </w:tr>
      <w:tr w14:paraId="02CF0621">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1895" w:type="dxa"/>
            <w:tcBorders>
              <w:right w:val="single" w:color="000000" w:sz="2" w:space="0"/>
            </w:tcBorders>
            <w:vAlign w:val="center"/>
          </w:tcPr>
          <w:p w14:paraId="659505AE">
            <w:pPr>
              <w:spacing w:before="103" w:line="200" w:lineRule="auto"/>
              <w:jc w:val="center"/>
              <w:rPr>
                <w:rFonts w:hint="eastAsia" w:ascii="宋体" w:hAnsi="宋体" w:eastAsia="宋体" w:cs="宋体"/>
                <w:b w:val="0"/>
                <w:bCs w:val="0"/>
                <w:sz w:val="24"/>
                <w:szCs w:val="24"/>
                <w:highlight w:val="none"/>
                <w:lang w:val="en-US" w:eastAsia="zh-CN"/>
              </w:rPr>
            </w:pPr>
          </w:p>
          <w:p w14:paraId="5C47CC5F">
            <w:pPr>
              <w:numPr>
                <w:ilvl w:val="0"/>
                <w:numId w:val="1"/>
              </w:numPr>
              <w:spacing w:before="103" w:line="200" w:lineRule="auto"/>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价格分</w:t>
            </w:r>
          </w:p>
          <w:p w14:paraId="42531FAB">
            <w:pPr>
              <w:numPr>
                <w:ilvl w:val="0"/>
                <w:numId w:val="0"/>
              </w:numPr>
              <w:spacing w:before="103" w:line="20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(满分16分)</w:t>
            </w:r>
          </w:p>
        </w:tc>
        <w:tc>
          <w:tcPr>
            <w:tcW w:w="7654" w:type="dxa"/>
            <w:gridSpan w:val="2"/>
            <w:tcBorders>
              <w:left w:val="single" w:color="000000" w:sz="2" w:space="0"/>
            </w:tcBorders>
            <w:vAlign w:val="center"/>
          </w:tcPr>
          <w:p w14:paraId="4EAD847C">
            <w:pPr>
              <w:spacing w:before="339" w:line="240" w:lineRule="exact"/>
              <w:ind w:firstLine="239" w:firstLineChars="100"/>
              <w:rPr>
                <w:rFonts w:hint="default" w:ascii="宋体" w:hAnsi="宋体" w:eastAsia="宋体" w:cs="宋体"/>
                <w:b/>
                <w:bCs/>
                <w:snapToGrid w:val="0"/>
                <w:color w:val="0C0C0C"/>
                <w:spacing w:val="-1"/>
                <w:kern w:val="0"/>
                <w:sz w:val="24"/>
                <w:szCs w:val="24"/>
                <w:highlight w:val="none"/>
                <w:lang w:val="en-US" w:eastAsia="zh-CN" w:bidi="ar-SA"/>
              </w:rPr>
            </w:pPr>
            <w:r>
              <w:rPr>
                <w:rFonts w:hint="eastAsia" w:ascii="宋体" w:hAnsi="宋体" w:eastAsia="宋体" w:cs="宋体"/>
                <w:b/>
                <w:bCs/>
                <w:snapToGrid w:val="0"/>
                <w:color w:val="0C0C0C"/>
                <w:spacing w:val="-1"/>
                <w:kern w:val="0"/>
                <w:sz w:val="24"/>
                <w:szCs w:val="24"/>
                <w:highlight w:val="none"/>
                <w:lang w:val="en-US" w:eastAsia="zh-CN" w:bidi="ar-SA"/>
              </w:rPr>
              <w:t>（1）招标代理服务费价格分(满分10分)</w:t>
            </w:r>
          </w:p>
          <w:p w14:paraId="2487CB48">
            <w:pPr>
              <w:spacing w:before="339" w:line="240" w:lineRule="exact"/>
              <w:ind w:firstLine="240" w:firstLineChars="100"/>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1899285</wp:posOffset>
                      </wp:positionH>
                      <wp:positionV relativeFrom="paragraph">
                        <wp:posOffset>86360</wp:posOffset>
                      </wp:positionV>
                      <wp:extent cx="2153920" cy="19494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2153920" cy="194945"/>
                              </a:xfrm>
                              <a:prstGeom prst="rect">
                                <a:avLst/>
                              </a:prstGeom>
                              <a:noFill/>
                              <a:ln>
                                <a:noFill/>
                              </a:ln>
                              <a:effectLst/>
                            </wps:spPr>
                            <wps:txbx>
                              <w:txbxContent>
                                <w:p w14:paraId="0ED2F507">
                                  <w:pPr>
                                    <w:spacing w:before="20" w:line="266" w:lineRule="exact"/>
                                    <w:ind w:left="20"/>
                                    <w:rPr>
                                      <w:rFonts w:hint="eastAsia" w:ascii="宋体" w:hAnsi="宋体" w:eastAsia="宋体" w:cs="宋体"/>
                                      <w:sz w:val="24"/>
                                      <w:szCs w:val="24"/>
                                    </w:rPr>
                                  </w:pPr>
                                  <w:r>
                                    <w:rPr>
                                      <w:rFonts w:hint="eastAsia" w:ascii="宋体" w:hAnsi="宋体" w:eastAsia="宋体" w:cs="宋体"/>
                                      <w:color w:val="0C0C0C"/>
                                      <w:spacing w:val="-1"/>
                                      <w:sz w:val="24"/>
                                      <w:szCs w:val="24"/>
                                    </w:rPr>
                                    <w:t>1-进入详评的最高报价下浮费率</w:t>
                                  </w:r>
                                </w:p>
                              </w:txbxContent>
                            </wps:txbx>
                            <wps:bodyPr lIns="0" tIns="0" rIns="0" bIns="0" upright="0"/>
                          </wps:wsp>
                        </a:graphicData>
                      </a:graphic>
                    </wp:anchor>
                  </w:drawing>
                </mc:Choice>
                <mc:Fallback>
                  <w:pict>
                    <v:shape id="_x0000_s1026" o:spid="_x0000_s1026" o:spt="202" type="#_x0000_t202" style="position:absolute;left:0pt;margin-left:149.55pt;margin-top:6.8pt;height:15.35pt;width:169.6pt;z-index:251659264;mso-width-relative:page;mso-height-relative:page;" filled="f" stroked="f" coordsize="21600,21600" o:gfxdata="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9EqBT2QAAAAkBAAAPAAAAAAAAAAEAIAAAACIAAABkcnMvZG93bnJldi54&#10;bWxQSwECFAAUAAAACACHTuJAwEVBI8ABAACCAwAADgAAAAAAAAABACAAAAAoAQAAZHJzL2Uyb0Rv&#10;Yy54bWxQSwUGAAAAAAYABgBZAQAAWgUAAAAA&#10;">
                      <v:fill on="f" focussize="0,0"/>
                      <v:stroke on="f"/>
                      <v:imagedata o:title=""/>
                      <o:lock v:ext="edit" aspectratio="f"/>
                      <v:textbox inset="0mm,0mm,0mm,0mm">
                        <w:txbxContent>
                          <w:p w14:paraId="0ED2F507">
                            <w:pPr>
                              <w:spacing w:before="20" w:line="266" w:lineRule="exact"/>
                              <w:ind w:left="20"/>
                              <w:rPr>
                                <w:rFonts w:hint="eastAsia" w:ascii="宋体" w:hAnsi="宋体" w:eastAsia="宋体" w:cs="宋体"/>
                                <w:sz w:val="24"/>
                                <w:szCs w:val="24"/>
                              </w:rPr>
                            </w:pPr>
                            <w:r>
                              <w:rPr>
                                <w:rFonts w:hint="eastAsia" w:ascii="宋体" w:hAnsi="宋体" w:eastAsia="宋体" w:cs="宋体"/>
                                <w:color w:val="0C0C0C"/>
                                <w:spacing w:val="-1"/>
                                <w:sz w:val="24"/>
                                <w:szCs w:val="24"/>
                              </w:rPr>
                              <w:t>1-进入详评的最高报价下浮费率</w:t>
                            </w:r>
                          </w:p>
                        </w:txbxContent>
                      </v:textbox>
                    </v:shape>
                  </w:pict>
                </mc:Fallback>
              </mc:AlternateContent>
            </w:r>
            <w:r>
              <w:rPr>
                <w:rFonts w:hint="eastAsia" w:ascii="宋体" w:hAnsi="宋体" w:eastAsia="宋体" w:cs="宋体"/>
                <w:b w:val="0"/>
                <w:bCs w:val="0"/>
                <w:snapToGrid w:val="0"/>
                <w:color w:val="0C0C0C"/>
                <w:spacing w:val="-1"/>
                <w:kern w:val="0"/>
                <w:sz w:val="24"/>
                <w:szCs w:val="24"/>
                <w:highlight w:val="none"/>
                <w:lang w:val="en-US" w:eastAsia="zh-CN" w:bidi="ar-SA"/>
              </w:rPr>
              <w:t>招标代理服务费</w:t>
            </w:r>
            <w:r>
              <w:rPr>
                <w:rFonts w:hint="eastAsia" w:ascii="宋体" w:hAnsi="宋体" w:eastAsia="宋体" w:cs="宋体"/>
                <w:b w:val="0"/>
                <w:bCs w:val="0"/>
                <w:color w:val="0C0C0C"/>
                <w:spacing w:val="-10"/>
                <w:position w:val="-1"/>
                <w:sz w:val="24"/>
                <w:szCs w:val="24"/>
                <w:highlight w:val="none"/>
              </w:rPr>
              <w:t>报价得分=</w:t>
            </w:r>
            <w:r>
              <w:rPr>
                <w:rFonts w:hint="eastAsia" w:ascii="宋体" w:hAnsi="宋体" w:eastAsia="宋体" w:cs="宋体"/>
                <w:b w:val="0"/>
                <w:bCs w:val="0"/>
                <w:color w:val="0C0C0C"/>
                <w:spacing w:val="-69"/>
                <w:position w:val="-1"/>
                <w:sz w:val="24"/>
                <w:szCs w:val="24"/>
                <w:highlight w:val="none"/>
              </w:rPr>
              <w:t xml:space="preserve"> </w:t>
            </w:r>
            <w:r>
              <w:rPr>
                <w:rFonts w:hint="eastAsia" w:ascii="宋体" w:hAnsi="宋体" w:eastAsia="宋体" w:cs="宋体"/>
                <w:b w:val="0"/>
                <w:bCs w:val="0"/>
                <w:strike/>
                <w:color w:val="0C0C0C"/>
                <w:spacing w:val="1"/>
                <w:position w:val="-1"/>
                <w:sz w:val="24"/>
                <w:szCs w:val="24"/>
                <w:highlight w:val="none"/>
              </w:rPr>
              <w:t xml:space="preserve">   </w:t>
            </w:r>
            <w:r>
              <w:rPr>
                <w:rFonts w:hint="eastAsia" w:asciiTheme="majorEastAsia" w:hAnsiTheme="majorEastAsia" w:eastAsiaTheme="majorEastAsia" w:cstheme="majorEastAsia"/>
                <w:b w:val="0"/>
                <w:bCs w:val="0"/>
                <w:strike/>
                <w:color w:val="0C0C0C"/>
                <w:spacing w:val="1"/>
                <w:position w:val="-1"/>
                <w:sz w:val="24"/>
                <w:szCs w:val="24"/>
                <w:highlight w:val="none"/>
              </w:rPr>
              <w:t xml:space="preserve">                            </w:t>
            </w:r>
            <w:r>
              <w:rPr>
                <w:rFonts w:hint="eastAsia" w:ascii="宋体" w:hAnsi="宋体" w:eastAsia="宋体" w:cs="宋体"/>
                <w:b w:val="0"/>
                <w:bCs w:val="0"/>
                <w:strike/>
                <w:color w:val="0C0C0C"/>
                <w:spacing w:val="1"/>
                <w:position w:val="-1"/>
                <w:sz w:val="24"/>
                <w:szCs w:val="24"/>
                <w:highlight w:val="none"/>
              </w:rPr>
              <w:t xml:space="preserve"> </w:t>
            </w:r>
            <w:r>
              <w:rPr>
                <w:rFonts w:hint="eastAsia" w:ascii="宋体" w:hAnsi="宋体" w:eastAsia="宋体" w:cs="宋体"/>
                <w:b w:val="0"/>
                <w:bCs w:val="0"/>
                <w:color w:val="0C0C0C"/>
                <w:spacing w:val="7"/>
                <w:position w:val="-1"/>
                <w:sz w:val="24"/>
                <w:szCs w:val="24"/>
                <w:highlight w:val="none"/>
              </w:rPr>
              <w:t xml:space="preserve"> </w:t>
            </w:r>
            <w:r>
              <w:rPr>
                <w:rFonts w:hint="eastAsia" w:ascii="宋体" w:hAnsi="宋体" w:eastAsia="宋体" w:cs="宋体"/>
                <w:b w:val="0"/>
                <w:bCs w:val="0"/>
                <w:color w:val="0C0C0C"/>
                <w:spacing w:val="-10"/>
                <w:position w:val="-1"/>
                <w:sz w:val="24"/>
                <w:szCs w:val="24"/>
                <w:highlight w:val="none"/>
              </w:rPr>
              <w:t>×</w:t>
            </w:r>
            <w:r>
              <w:rPr>
                <w:rFonts w:hint="eastAsia" w:ascii="宋体" w:hAnsi="宋体" w:eastAsia="宋体" w:cs="宋体"/>
                <w:b w:val="0"/>
                <w:bCs w:val="0"/>
                <w:color w:val="0C0C0C"/>
                <w:spacing w:val="-10"/>
                <w:position w:val="-1"/>
                <w:sz w:val="24"/>
                <w:szCs w:val="24"/>
                <w:highlight w:val="none"/>
                <w:lang w:val="en-US" w:eastAsia="zh-CN"/>
              </w:rPr>
              <w:t>10</w:t>
            </w:r>
          </w:p>
          <w:p w14:paraId="03883E1D">
            <w:pPr>
              <w:spacing w:before="1" w:line="311" w:lineRule="auto"/>
              <w:ind w:right="1189" w:firstLine="3332" w:firstLineChars="1400"/>
              <w:rPr>
                <w:rFonts w:hint="eastAsia" w:ascii="宋体" w:hAnsi="宋体" w:eastAsia="宋体" w:cs="宋体"/>
                <w:b w:val="0"/>
                <w:bCs w:val="0"/>
                <w:color w:val="0C0C0C"/>
                <w:spacing w:val="-1"/>
                <w:sz w:val="24"/>
                <w:szCs w:val="24"/>
                <w:highlight w:val="none"/>
              </w:rPr>
            </w:pPr>
            <w:r>
              <w:rPr>
                <w:rFonts w:hint="eastAsia" w:ascii="宋体" w:hAnsi="宋体" w:eastAsia="宋体" w:cs="宋体"/>
                <w:b w:val="0"/>
                <w:bCs w:val="0"/>
                <w:color w:val="0C0C0C"/>
                <w:spacing w:val="-1"/>
                <w:sz w:val="24"/>
                <w:szCs w:val="24"/>
                <w:highlight w:val="none"/>
              </w:rPr>
              <w:t>1-某</w:t>
            </w:r>
            <w:r>
              <w:rPr>
                <w:rFonts w:hint="eastAsia" w:ascii="宋体" w:hAnsi="宋体" w:eastAsia="宋体" w:cs="宋体"/>
                <w:b w:val="0"/>
                <w:bCs w:val="0"/>
                <w:color w:val="0C0C0C"/>
                <w:spacing w:val="-1"/>
                <w:sz w:val="24"/>
                <w:szCs w:val="24"/>
                <w:highlight w:val="none"/>
                <w:lang w:eastAsia="zh-CN"/>
              </w:rPr>
              <w:t>参选人</w:t>
            </w:r>
            <w:r>
              <w:rPr>
                <w:rFonts w:hint="eastAsia" w:ascii="宋体" w:hAnsi="宋体" w:eastAsia="宋体" w:cs="宋体"/>
                <w:b w:val="0"/>
                <w:bCs w:val="0"/>
                <w:color w:val="0C0C0C"/>
                <w:spacing w:val="-1"/>
                <w:sz w:val="24"/>
                <w:szCs w:val="24"/>
                <w:highlight w:val="none"/>
              </w:rPr>
              <w:t>报价下浮费率</w:t>
            </w:r>
          </w:p>
          <w:p w14:paraId="194DAD80">
            <w:pPr>
              <w:spacing w:before="203" w:line="382" w:lineRule="auto"/>
              <w:ind w:right="102"/>
              <w:rPr>
                <w:rFonts w:hint="eastAsia" w:ascii="宋体" w:hAnsi="宋体" w:eastAsia="宋体" w:cs="宋体"/>
                <w:b w:val="0"/>
                <w:bCs w:val="0"/>
                <w:color w:val="0C0C0C"/>
                <w:spacing w:val="-1"/>
                <w:sz w:val="24"/>
                <w:szCs w:val="24"/>
                <w:highlight w:val="none"/>
                <w:lang w:val="en-US" w:eastAsia="zh-CN"/>
              </w:rPr>
            </w:pPr>
            <w:r>
              <w:rPr>
                <w:rFonts w:hint="eastAsia" w:ascii="宋体" w:hAnsi="宋体" w:eastAsia="宋体" w:cs="宋体"/>
                <w:b w:val="0"/>
                <w:bCs w:val="0"/>
                <w:color w:val="0C0C0C"/>
                <w:spacing w:val="-1"/>
                <w:sz w:val="24"/>
                <w:szCs w:val="24"/>
                <w:highlight w:val="none"/>
              </w:rPr>
              <w:t>备注：按</w:t>
            </w:r>
            <w:r>
              <w:rPr>
                <w:rFonts w:hint="eastAsia" w:ascii="宋体" w:hAnsi="宋体" w:eastAsia="宋体" w:cs="宋体"/>
                <w:b w:val="0"/>
                <w:bCs w:val="0"/>
                <w:color w:val="0C0C0C"/>
                <w:spacing w:val="-1"/>
                <w:sz w:val="24"/>
                <w:szCs w:val="24"/>
                <w:highlight w:val="none"/>
                <w:lang w:eastAsia="zh-CN"/>
              </w:rPr>
              <w:t>采购代理服务</w:t>
            </w:r>
            <w:r>
              <w:rPr>
                <w:rFonts w:hint="eastAsia" w:ascii="宋体" w:hAnsi="宋体" w:eastAsia="宋体" w:cs="宋体"/>
                <w:b w:val="0"/>
                <w:bCs w:val="0"/>
                <w:color w:val="0C0C0C"/>
                <w:spacing w:val="-1"/>
                <w:sz w:val="24"/>
                <w:szCs w:val="24"/>
                <w:highlight w:val="none"/>
              </w:rPr>
              <w:t>费计算标准下浮。</w:t>
            </w:r>
            <w:r>
              <w:rPr>
                <w:rFonts w:hint="eastAsia" w:ascii="宋体" w:hAnsi="宋体" w:eastAsia="宋体" w:cs="宋体"/>
                <w:b w:val="0"/>
                <w:bCs w:val="0"/>
                <w:color w:val="0C0C0C"/>
                <w:spacing w:val="-1"/>
                <w:sz w:val="24"/>
                <w:szCs w:val="24"/>
                <w:highlight w:val="none"/>
                <w:lang w:val="en-US" w:eastAsia="zh-CN"/>
              </w:rPr>
              <w:t>单个项目招标代理服务费低于人民币叁仟元整(￥3000.00)按叁仟元整 (￥3000.00)收取。</w:t>
            </w:r>
          </w:p>
          <w:p w14:paraId="3A308A2C">
            <w:pPr>
              <w:spacing w:before="203" w:line="382" w:lineRule="auto"/>
              <w:ind w:right="102"/>
              <w:rPr>
                <w:rFonts w:hint="eastAsia" w:ascii="宋体" w:hAnsi="宋体" w:eastAsia="宋体" w:cs="宋体"/>
                <w:b w:val="0"/>
                <w:bCs w:val="0"/>
                <w:color w:val="0C0C0C"/>
                <w:spacing w:val="-1"/>
                <w:sz w:val="24"/>
                <w:szCs w:val="24"/>
                <w:highlight w:val="none"/>
                <w:lang w:val="en-US" w:eastAsia="zh-CN"/>
              </w:rPr>
            </w:pPr>
          </w:p>
          <w:p w14:paraId="60B09A1E">
            <w:pPr>
              <w:keepNext w:val="0"/>
              <w:keepLines w:val="0"/>
              <w:pageBreakBefore w:val="0"/>
              <w:widowControl w:val="0"/>
              <w:kinsoku/>
              <w:wordWrap/>
              <w:overflowPunct/>
              <w:topLinePunct w:val="0"/>
              <w:autoSpaceDE/>
              <w:autoSpaceDN/>
              <w:bidi w:val="0"/>
              <w:adjustRightInd/>
              <w:snapToGrid/>
              <w:spacing w:line="240" w:lineRule="exact"/>
              <w:ind w:firstLine="239" w:firstLineChars="1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color w:val="0C0C0C"/>
                <w:spacing w:val="-1"/>
                <w:sz w:val="24"/>
                <w:szCs w:val="24"/>
                <w:highlight w:val="none"/>
                <w:lang w:val="en-US" w:eastAsia="zh-CN"/>
              </w:rPr>
              <w:t>（2）</w:t>
            </w:r>
            <w:r>
              <w:rPr>
                <w:rFonts w:hint="eastAsia" w:ascii="宋体" w:hAnsi="宋体" w:eastAsia="宋体" w:cs="宋体"/>
                <w:b/>
                <w:bCs/>
                <w:color w:val="0C0C0C"/>
                <w:spacing w:val="-10"/>
                <w:position w:val="-1"/>
                <w:sz w:val="24"/>
                <w:szCs w:val="24"/>
                <w:highlight w:val="none"/>
                <w:lang w:val="en-US" w:eastAsia="zh-CN"/>
              </w:rPr>
              <w:t>市场调研服务费价格分</w:t>
            </w:r>
            <w:r>
              <w:rPr>
                <w:rFonts w:hint="eastAsia" w:ascii="宋体" w:hAnsi="宋体" w:eastAsia="宋体" w:cs="宋体"/>
                <w:b/>
                <w:bCs/>
                <w:snapToGrid w:val="0"/>
                <w:color w:val="0C0C0C"/>
                <w:spacing w:val="-1"/>
                <w:kern w:val="0"/>
                <w:sz w:val="24"/>
                <w:szCs w:val="24"/>
                <w:highlight w:val="none"/>
                <w:lang w:val="en-US" w:eastAsia="zh-CN" w:bidi="ar-SA"/>
              </w:rPr>
              <w:t>(满分6分)</w:t>
            </w:r>
          </w:p>
          <w:p w14:paraId="13C4E0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①</w:t>
            </w:r>
            <w:r>
              <w:rPr>
                <w:rFonts w:hint="eastAsia" w:ascii="宋体" w:hAnsi="宋体" w:eastAsia="宋体" w:cs="宋体"/>
                <w:color w:val="0C0C0C"/>
                <w:spacing w:val="-1"/>
                <w:sz w:val="24"/>
                <w:szCs w:val="24"/>
                <w:highlight w:val="none"/>
                <w:lang w:val="en-US" w:eastAsia="zh-CN"/>
              </w:rPr>
              <w:t>采购计划预算低于500万元(不含本数)的项目</w:t>
            </w:r>
            <w:r>
              <w:rPr>
                <w:rFonts w:hint="eastAsia" w:ascii="宋体" w:hAnsi="宋体" w:eastAsia="宋体" w:cs="宋体"/>
                <w:color w:val="0C0C0C"/>
                <w:spacing w:val="-10"/>
                <w:position w:val="-1"/>
                <w:sz w:val="24"/>
                <w:szCs w:val="24"/>
                <w:highlight w:val="none"/>
                <w:lang w:val="en-US" w:eastAsia="zh-CN"/>
              </w:rPr>
              <w:t>市场调研服务费价格分计算：</w:t>
            </w:r>
          </w:p>
          <w:p w14:paraId="51777A37">
            <w:pPr>
              <w:spacing w:before="339" w:line="240" w:lineRule="exact"/>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1113790</wp:posOffset>
                      </wp:positionH>
                      <wp:positionV relativeFrom="paragraph">
                        <wp:posOffset>53975</wp:posOffset>
                      </wp:positionV>
                      <wp:extent cx="2153920" cy="1949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2153920" cy="194945"/>
                              </a:xfrm>
                              <a:prstGeom prst="rect">
                                <a:avLst/>
                              </a:prstGeom>
                              <a:noFill/>
                              <a:ln>
                                <a:noFill/>
                              </a:ln>
                            </wps:spPr>
                            <wps:txbx>
                              <w:txbxContent>
                                <w:p w14:paraId="368041B2">
                                  <w:pPr>
                                    <w:spacing w:before="20" w:line="266" w:lineRule="exact"/>
                                    <w:ind w:left="20"/>
                                    <w:rPr>
                                      <w:rFonts w:hint="eastAsia" w:ascii="宋体" w:hAnsi="宋体" w:eastAsia="宋体" w:cs="宋体"/>
                                      <w:sz w:val="24"/>
                                      <w:szCs w:val="24"/>
                                    </w:rPr>
                                  </w:pPr>
                                  <w:r>
                                    <w:rPr>
                                      <w:rFonts w:hint="eastAsia" w:ascii="宋体" w:hAnsi="宋体" w:eastAsia="宋体" w:cs="宋体"/>
                                      <w:color w:val="0C0C0C"/>
                                      <w:spacing w:val="-1"/>
                                      <w:sz w:val="24"/>
                                      <w:szCs w:val="24"/>
                                    </w:rPr>
                                    <w:t>1</w:t>
                                  </w:r>
                                  <w:r>
                                    <w:rPr>
                                      <w:rFonts w:hint="eastAsia" w:ascii="宋体" w:hAnsi="宋体" w:eastAsia="宋体" w:cs="宋体"/>
                                      <w:color w:val="0C0C0C"/>
                                      <w:spacing w:val="-1"/>
                                      <w:sz w:val="24"/>
                                      <w:szCs w:val="24"/>
                                      <w:highlight w:val="none"/>
                                      <w:lang w:val="en-US" w:eastAsia="zh-CN"/>
                                    </w:rPr>
                                    <w:t>-进入详评的最高报价下浮费率</w:t>
                                  </w:r>
                                </w:p>
                              </w:txbxContent>
                            </wps:txbx>
                            <wps:bodyPr lIns="0" tIns="0" rIns="0" bIns="0" upright="0"/>
                          </wps:wsp>
                        </a:graphicData>
                      </a:graphic>
                    </wp:anchor>
                  </w:drawing>
                </mc:Choice>
                <mc:Fallback>
                  <w:pict>
                    <v:shape id="_x0000_s1026" o:spid="_x0000_s1026" o:spt="202" type="#_x0000_t202" style="position:absolute;left:0pt;margin-left:87.7pt;margin-top:4.25pt;height:15.35pt;width:169.6pt;z-index:251661312;mso-width-relative:page;mso-height-relative:page;" filled="f" stroked="f" coordsize="21600,21600" o:gfxdata="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U/fcm2AAAAAgBAAAPAAAAAAAAAAEAIAAAACIAAABkcnMvZG93bnJldi54bWxQSwEC&#10;FAAUAAAACACHTuJAfxVENLsBAAByAwAADgAAAAAAAAABACAAAAAnAQAAZHJzL2Uyb0RvYy54bWxQ&#10;SwUGAAAAAAYABgBZAQAAVAUAAAAA&#10;">
                      <v:fill on="f" focussize="0,0"/>
                      <v:stroke on="f"/>
                      <v:imagedata o:title=""/>
                      <o:lock v:ext="edit" aspectratio="f"/>
                      <v:textbox inset="0mm,0mm,0mm,0mm">
                        <w:txbxContent>
                          <w:p w14:paraId="368041B2">
                            <w:pPr>
                              <w:spacing w:before="20" w:line="266" w:lineRule="exact"/>
                              <w:ind w:left="20"/>
                              <w:rPr>
                                <w:rFonts w:hint="eastAsia" w:ascii="宋体" w:hAnsi="宋体" w:eastAsia="宋体" w:cs="宋体"/>
                                <w:sz w:val="24"/>
                                <w:szCs w:val="24"/>
                              </w:rPr>
                            </w:pPr>
                            <w:r>
                              <w:rPr>
                                <w:rFonts w:hint="eastAsia" w:ascii="宋体" w:hAnsi="宋体" w:eastAsia="宋体" w:cs="宋体"/>
                                <w:color w:val="0C0C0C"/>
                                <w:spacing w:val="-1"/>
                                <w:sz w:val="24"/>
                                <w:szCs w:val="24"/>
                              </w:rPr>
                              <w:t>1</w:t>
                            </w:r>
                            <w:r>
                              <w:rPr>
                                <w:rFonts w:hint="eastAsia" w:ascii="宋体" w:hAnsi="宋体" w:eastAsia="宋体" w:cs="宋体"/>
                                <w:color w:val="0C0C0C"/>
                                <w:spacing w:val="-1"/>
                                <w:sz w:val="24"/>
                                <w:szCs w:val="24"/>
                                <w:highlight w:val="none"/>
                                <w:lang w:val="en-US" w:eastAsia="zh-CN"/>
                              </w:rPr>
                              <w:t>-进入详评的最高报价下浮费率</w:t>
                            </w:r>
                          </w:p>
                        </w:txbxContent>
                      </v:textbox>
                    </v:shape>
                  </w:pict>
                </mc:Fallback>
              </mc:AlternateContent>
            </w:r>
            <w:r>
              <w:rPr>
                <w:rFonts w:hint="eastAsia" w:ascii="宋体" w:hAnsi="宋体" w:eastAsia="宋体" w:cs="宋体"/>
                <w:color w:val="0C0C0C"/>
                <w:spacing w:val="-10"/>
                <w:position w:val="-1"/>
                <w:sz w:val="24"/>
                <w:szCs w:val="24"/>
                <w:highlight w:val="none"/>
              </w:rPr>
              <w:t>报价得分=</w:t>
            </w:r>
            <w:r>
              <w:rPr>
                <w:rFonts w:hint="eastAsia" w:ascii="宋体" w:hAnsi="宋体" w:eastAsia="宋体" w:cs="宋体"/>
                <w:color w:val="0C0C0C"/>
                <w:spacing w:val="-69"/>
                <w:position w:val="-1"/>
                <w:sz w:val="24"/>
                <w:szCs w:val="24"/>
                <w:highlight w:val="none"/>
              </w:rPr>
              <w:t xml:space="preserve"> </w:t>
            </w:r>
            <w:r>
              <w:rPr>
                <w:rFonts w:hint="eastAsia" w:ascii="宋体" w:hAnsi="宋体" w:eastAsia="宋体" w:cs="宋体"/>
                <w:strike/>
                <w:color w:val="0C0C0C"/>
                <w:spacing w:val="1"/>
                <w:position w:val="-1"/>
                <w:sz w:val="24"/>
                <w:szCs w:val="24"/>
                <w:highlight w:val="none"/>
              </w:rPr>
              <w:t xml:space="preserve">                                </w:t>
            </w:r>
            <w:r>
              <w:rPr>
                <w:rFonts w:hint="eastAsia" w:ascii="宋体" w:hAnsi="宋体" w:eastAsia="宋体" w:cs="宋体"/>
                <w:color w:val="0C0C0C"/>
                <w:spacing w:val="7"/>
                <w:position w:val="-1"/>
                <w:sz w:val="24"/>
                <w:szCs w:val="24"/>
                <w:highlight w:val="none"/>
              </w:rPr>
              <w:t xml:space="preserve"> </w:t>
            </w:r>
            <w:r>
              <w:rPr>
                <w:rFonts w:hint="eastAsia" w:ascii="宋体" w:hAnsi="宋体" w:eastAsia="宋体" w:cs="宋体"/>
                <w:color w:val="0C0C0C"/>
                <w:spacing w:val="-10"/>
                <w:position w:val="-1"/>
                <w:sz w:val="24"/>
                <w:szCs w:val="24"/>
                <w:highlight w:val="none"/>
              </w:rPr>
              <w:t>×</w:t>
            </w:r>
            <w:r>
              <w:rPr>
                <w:rFonts w:hint="eastAsia" w:ascii="宋体" w:hAnsi="宋体" w:eastAsia="宋体" w:cs="宋体"/>
                <w:color w:val="0C0C0C"/>
                <w:spacing w:val="-10"/>
                <w:position w:val="-1"/>
                <w:sz w:val="24"/>
                <w:szCs w:val="24"/>
                <w:highlight w:val="none"/>
                <w:lang w:val="en-US" w:eastAsia="zh-CN"/>
              </w:rPr>
              <w:t>2</w:t>
            </w:r>
          </w:p>
          <w:p w14:paraId="05148E00">
            <w:pPr>
              <w:spacing w:before="1" w:line="311" w:lineRule="auto"/>
              <w:ind w:right="1189" w:firstLine="2142" w:firstLineChars="900"/>
              <w:rPr>
                <w:rFonts w:hint="eastAsia" w:ascii="宋体" w:hAnsi="宋体" w:eastAsia="宋体" w:cs="宋体"/>
                <w:color w:val="0C0C0C"/>
                <w:spacing w:val="-1"/>
                <w:sz w:val="24"/>
                <w:szCs w:val="24"/>
                <w:highlight w:val="none"/>
              </w:rPr>
            </w:pPr>
            <w:r>
              <w:rPr>
                <w:rFonts w:hint="eastAsia" w:ascii="宋体" w:hAnsi="宋体" w:eastAsia="宋体" w:cs="宋体"/>
                <w:color w:val="0C0C0C"/>
                <w:spacing w:val="-1"/>
                <w:sz w:val="24"/>
                <w:szCs w:val="24"/>
                <w:highlight w:val="none"/>
              </w:rPr>
              <w:t>1-某供应商报价下浮费率</w:t>
            </w:r>
          </w:p>
          <w:p w14:paraId="469A0207">
            <w:pPr>
              <w:spacing w:before="203" w:line="382" w:lineRule="auto"/>
              <w:ind w:right="102"/>
              <w:rPr>
                <w:rFonts w:hint="eastAsia" w:ascii="宋体" w:hAnsi="宋体" w:eastAsia="宋体" w:cs="宋体"/>
                <w:color w:val="0C0C0C"/>
                <w:spacing w:val="-1"/>
                <w:sz w:val="24"/>
                <w:szCs w:val="24"/>
                <w:highlight w:val="none"/>
              </w:rPr>
            </w:pPr>
            <w:r>
              <w:rPr>
                <w:rFonts w:hint="eastAsia" w:ascii="宋体" w:hAnsi="宋体" w:eastAsia="宋体" w:cs="宋体"/>
                <w:color w:val="0C0C0C"/>
                <w:spacing w:val="-1"/>
                <w:sz w:val="24"/>
                <w:szCs w:val="24"/>
                <w:highlight w:val="none"/>
              </w:rPr>
              <w:t>备</w:t>
            </w:r>
            <w:r>
              <w:rPr>
                <w:rFonts w:hint="eastAsia" w:ascii="宋体" w:hAnsi="宋体" w:eastAsia="宋体" w:cs="宋体"/>
                <w:color w:val="0C0C0C"/>
                <w:spacing w:val="-1"/>
                <w:sz w:val="24"/>
                <w:szCs w:val="24"/>
                <w:highlight w:val="none"/>
                <w:lang w:val="en-US" w:eastAsia="zh-CN"/>
              </w:rPr>
              <w:t>注：按固定价3000元计算标准下浮；本项市场调研服务包含发布市场调研征询公告、组织专家论证、出具论证报告等。</w:t>
            </w:r>
          </w:p>
          <w:p w14:paraId="637F6096">
            <w:pPr>
              <w:numPr>
                <w:ilvl w:val="0"/>
                <w:numId w:val="0"/>
              </w:numPr>
              <w:spacing w:before="339" w:line="360" w:lineRule="auto"/>
              <w:ind w:leftChars="0" w:firstLine="238" w:firstLineChars="100"/>
              <w:rPr>
                <w:rFonts w:hint="eastAsia" w:ascii="宋体" w:hAnsi="宋体" w:eastAsia="宋体" w:cs="宋体"/>
                <w:sz w:val="24"/>
                <w:szCs w:val="24"/>
                <w:highlight w:val="none"/>
                <w:lang w:val="en-US" w:eastAsia="zh-CN"/>
              </w:rPr>
            </w:pPr>
            <w:r>
              <w:rPr>
                <w:rFonts w:hint="eastAsia" w:ascii="宋体" w:hAnsi="宋体" w:eastAsia="宋体" w:cs="宋体"/>
                <w:color w:val="0C0C0C"/>
                <w:spacing w:val="-1"/>
                <w:sz w:val="24"/>
                <w:szCs w:val="24"/>
                <w:highlight w:val="none"/>
                <w:lang w:val="en-US" w:eastAsia="zh-CN"/>
              </w:rPr>
              <w:t>②采购计划预算500万（含本数）-1000万元(不含本数)的项目</w:t>
            </w:r>
            <w:r>
              <w:rPr>
                <w:rFonts w:hint="eastAsia" w:ascii="宋体" w:hAnsi="宋体" w:eastAsia="宋体" w:cs="宋体"/>
                <w:color w:val="0C0C0C"/>
                <w:spacing w:val="-10"/>
                <w:position w:val="-1"/>
                <w:sz w:val="24"/>
                <w:szCs w:val="24"/>
                <w:highlight w:val="none"/>
                <w:lang w:val="en-US" w:eastAsia="zh-CN"/>
              </w:rPr>
              <w:t>市场调研服务费价格分计算：</w:t>
            </w:r>
          </w:p>
          <w:p w14:paraId="57A3A199">
            <w:pPr>
              <w:spacing w:before="339" w:line="240" w:lineRule="exact"/>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1113790</wp:posOffset>
                      </wp:positionH>
                      <wp:positionV relativeFrom="paragraph">
                        <wp:posOffset>53975</wp:posOffset>
                      </wp:positionV>
                      <wp:extent cx="2153920" cy="1949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153920" cy="194945"/>
                              </a:xfrm>
                              <a:prstGeom prst="rect">
                                <a:avLst/>
                              </a:prstGeom>
                              <a:noFill/>
                              <a:ln>
                                <a:noFill/>
                              </a:ln>
                            </wps:spPr>
                            <wps:txbx>
                              <w:txbxContent>
                                <w:p w14:paraId="492C0E5C">
                                  <w:pPr>
                                    <w:spacing w:before="20" w:line="266" w:lineRule="exact"/>
                                    <w:ind w:left="20"/>
                                    <w:rPr>
                                      <w:rFonts w:hint="eastAsia" w:ascii="宋体" w:hAnsi="宋体" w:eastAsia="宋体" w:cs="宋体"/>
                                      <w:sz w:val="24"/>
                                      <w:szCs w:val="24"/>
                                    </w:rPr>
                                  </w:pPr>
                                  <w:r>
                                    <w:rPr>
                                      <w:rFonts w:hint="eastAsia" w:ascii="宋体" w:hAnsi="宋体" w:eastAsia="宋体" w:cs="宋体"/>
                                      <w:color w:val="0C0C0C"/>
                                      <w:spacing w:val="-1"/>
                                      <w:sz w:val="24"/>
                                      <w:szCs w:val="24"/>
                                    </w:rPr>
                                    <w:t>1</w:t>
                                  </w:r>
                                  <w:r>
                                    <w:rPr>
                                      <w:rFonts w:hint="eastAsia" w:ascii="宋体" w:hAnsi="宋体" w:eastAsia="宋体" w:cs="宋体"/>
                                      <w:color w:val="0C0C0C"/>
                                      <w:spacing w:val="-1"/>
                                      <w:sz w:val="24"/>
                                      <w:szCs w:val="24"/>
                                      <w:highlight w:val="none"/>
                                      <w:lang w:val="en-US" w:eastAsia="zh-CN"/>
                                    </w:rPr>
                                    <w:t>-进入详评的最高报价下浮费率</w:t>
                                  </w:r>
                                </w:p>
                              </w:txbxContent>
                            </wps:txbx>
                            <wps:bodyPr lIns="0" tIns="0" rIns="0" bIns="0" upright="0"/>
                          </wps:wsp>
                        </a:graphicData>
                      </a:graphic>
                    </wp:anchor>
                  </w:drawing>
                </mc:Choice>
                <mc:Fallback>
                  <w:pict>
                    <v:shape id="_x0000_s1026" o:spid="_x0000_s1026" o:spt="202" type="#_x0000_t202" style="position:absolute;left:0pt;margin-left:87.7pt;margin-top:4.25pt;height:15.35pt;width:169.6pt;z-index:251662336;mso-width-relative:page;mso-height-relative:page;" filled="f" stroked="f" coordsize="21600,21600" o:gfxdata="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U/fcm2AAAAAgBAAAPAAAAAAAAAAEAIAAAACIAAABkcnMvZG93bnJldi54bWxQSwEC&#10;FAAUAAAACACHTuJASF4kJLsBAAByAwAADgAAAAAAAAABACAAAAAnAQAAZHJzL2Uyb0RvYy54bWxQ&#10;SwUGAAAAAAYABgBZAQAAVAUAAAAA&#10;">
                      <v:fill on="f" focussize="0,0"/>
                      <v:stroke on="f"/>
                      <v:imagedata o:title=""/>
                      <o:lock v:ext="edit" aspectratio="f"/>
                      <v:textbox inset="0mm,0mm,0mm,0mm">
                        <w:txbxContent>
                          <w:p w14:paraId="492C0E5C">
                            <w:pPr>
                              <w:spacing w:before="20" w:line="266" w:lineRule="exact"/>
                              <w:ind w:left="20"/>
                              <w:rPr>
                                <w:rFonts w:hint="eastAsia" w:ascii="宋体" w:hAnsi="宋体" w:eastAsia="宋体" w:cs="宋体"/>
                                <w:sz w:val="24"/>
                                <w:szCs w:val="24"/>
                              </w:rPr>
                            </w:pPr>
                            <w:r>
                              <w:rPr>
                                <w:rFonts w:hint="eastAsia" w:ascii="宋体" w:hAnsi="宋体" w:eastAsia="宋体" w:cs="宋体"/>
                                <w:color w:val="0C0C0C"/>
                                <w:spacing w:val="-1"/>
                                <w:sz w:val="24"/>
                                <w:szCs w:val="24"/>
                              </w:rPr>
                              <w:t>1</w:t>
                            </w:r>
                            <w:r>
                              <w:rPr>
                                <w:rFonts w:hint="eastAsia" w:ascii="宋体" w:hAnsi="宋体" w:eastAsia="宋体" w:cs="宋体"/>
                                <w:color w:val="0C0C0C"/>
                                <w:spacing w:val="-1"/>
                                <w:sz w:val="24"/>
                                <w:szCs w:val="24"/>
                                <w:highlight w:val="none"/>
                                <w:lang w:val="en-US" w:eastAsia="zh-CN"/>
                              </w:rPr>
                              <w:t>-进入详评的最高报价下浮费率</w:t>
                            </w:r>
                          </w:p>
                        </w:txbxContent>
                      </v:textbox>
                    </v:shape>
                  </w:pict>
                </mc:Fallback>
              </mc:AlternateContent>
            </w:r>
            <w:r>
              <w:rPr>
                <w:rFonts w:hint="eastAsia" w:ascii="宋体" w:hAnsi="宋体" w:eastAsia="宋体" w:cs="宋体"/>
                <w:color w:val="0C0C0C"/>
                <w:spacing w:val="-10"/>
                <w:position w:val="-1"/>
                <w:sz w:val="24"/>
                <w:szCs w:val="24"/>
                <w:highlight w:val="none"/>
              </w:rPr>
              <w:t>报价得分=</w:t>
            </w:r>
            <w:r>
              <w:rPr>
                <w:rFonts w:hint="eastAsia" w:ascii="宋体" w:hAnsi="宋体" w:eastAsia="宋体" w:cs="宋体"/>
                <w:color w:val="0C0C0C"/>
                <w:spacing w:val="-69"/>
                <w:position w:val="-1"/>
                <w:sz w:val="24"/>
                <w:szCs w:val="24"/>
                <w:highlight w:val="none"/>
              </w:rPr>
              <w:t xml:space="preserve"> </w:t>
            </w:r>
            <w:r>
              <w:rPr>
                <w:rFonts w:hint="eastAsia" w:ascii="宋体" w:hAnsi="宋体" w:eastAsia="宋体" w:cs="宋体"/>
                <w:strike/>
                <w:color w:val="0C0C0C"/>
                <w:spacing w:val="1"/>
                <w:position w:val="-1"/>
                <w:sz w:val="24"/>
                <w:szCs w:val="24"/>
                <w:highlight w:val="none"/>
              </w:rPr>
              <w:t xml:space="preserve">                                </w:t>
            </w:r>
            <w:r>
              <w:rPr>
                <w:rFonts w:hint="eastAsia" w:ascii="宋体" w:hAnsi="宋体" w:eastAsia="宋体" w:cs="宋体"/>
                <w:color w:val="0C0C0C"/>
                <w:spacing w:val="7"/>
                <w:position w:val="-1"/>
                <w:sz w:val="24"/>
                <w:szCs w:val="24"/>
                <w:highlight w:val="none"/>
              </w:rPr>
              <w:t xml:space="preserve"> </w:t>
            </w:r>
            <w:r>
              <w:rPr>
                <w:rFonts w:hint="eastAsia" w:ascii="宋体" w:hAnsi="宋体" w:eastAsia="宋体" w:cs="宋体"/>
                <w:color w:val="0C0C0C"/>
                <w:spacing w:val="-10"/>
                <w:position w:val="-1"/>
                <w:sz w:val="24"/>
                <w:szCs w:val="24"/>
                <w:highlight w:val="none"/>
              </w:rPr>
              <w:t>×</w:t>
            </w:r>
            <w:r>
              <w:rPr>
                <w:rFonts w:hint="eastAsia" w:ascii="宋体" w:hAnsi="宋体" w:eastAsia="宋体" w:cs="宋体"/>
                <w:color w:val="0C0C0C"/>
                <w:spacing w:val="-10"/>
                <w:position w:val="-1"/>
                <w:sz w:val="24"/>
                <w:szCs w:val="24"/>
                <w:highlight w:val="none"/>
                <w:lang w:val="en-US" w:eastAsia="zh-CN"/>
              </w:rPr>
              <w:t>2</w:t>
            </w:r>
          </w:p>
          <w:p w14:paraId="374B02B4">
            <w:pPr>
              <w:spacing w:before="1" w:line="311" w:lineRule="auto"/>
              <w:ind w:right="1189" w:firstLine="2142" w:firstLineChars="900"/>
              <w:rPr>
                <w:rFonts w:hint="eastAsia" w:ascii="宋体" w:hAnsi="宋体" w:eastAsia="宋体" w:cs="宋体"/>
                <w:color w:val="0C0C0C"/>
                <w:spacing w:val="-1"/>
                <w:sz w:val="24"/>
                <w:szCs w:val="24"/>
                <w:highlight w:val="none"/>
              </w:rPr>
            </w:pPr>
            <w:r>
              <w:rPr>
                <w:rFonts w:hint="eastAsia" w:ascii="宋体" w:hAnsi="宋体" w:eastAsia="宋体" w:cs="宋体"/>
                <w:color w:val="0C0C0C"/>
                <w:spacing w:val="-1"/>
                <w:sz w:val="24"/>
                <w:szCs w:val="24"/>
                <w:highlight w:val="none"/>
              </w:rPr>
              <w:t>1-某供应商报价下浮费率</w:t>
            </w:r>
          </w:p>
          <w:p w14:paraId="45C965A0">
            <w:pPr>
              <w:spacing w:before="203" w:line="382" w:lineRule="auto"/>
              <w:ind w:right="102"/>
              <w:rPr>
                <w:rFonts w:hint="eastAsia" w:ascii="宋体" w:hAnsi="宋体" w:eastAsia="宋体" w:cs="宋体"/>
                <w:color w:val="0C0C0C"/>
                <w:spacing w:val="-1"/>
                <w:sz w:val="24"/>
                <w:szCs w:val="24"/>
                <w:highlight w:val="none"/>
              </w:rPr>
            </w:pPr>
            <w:r>
              <w:rPr>
                <w:rFonts w:hint="eastAsia" w:ascii="宋体" w:hAnsi="宋体" w:eastAsia="宋体" w:cs="宋体"/>
                <w:color w:val="0C0C0C"/>
                <w:spacing w:val="-1"/>
                <w:sz w:val="24"/>
                <w:szCs w:val="24"/>
                <w:highlight w:val="none"/>
              </w:rPr>
              <w:t>备</w:t>
            </w:r>
            <w:r>
              <w:rPr>
                <w:rFonts w:hint="eastAsia" w:ascii="宋体" w:hAnsi="宋体" w:eastAsia="宋体" w:cs="宋体"/>
                <w:color w:val="0C0C0C"/>
                <w:spacing w:val="-1"/>
                <w:sz w:val="24"/>
                <w:szCs w:val="24"/>
                <w:highlight w:val="none"/>
                <w:lang w:val="en-US" w:eastAsia="zh-CN"/>
              </w:rPr>
              <w:t>注：按固定价5000元计算标准下浮；本项市场调研服务包含发布市场调研征询公告、组织专家论证、出具论证报告等。</w:t>
            </w:r>
          </w:p>
          <w:p w14:paraId="3857C53C">
            <w:pPr>
              <w:numPr>
                <w:ilvl w:val="0"/>
                <w:numId w:val="0"/>
              </w:numPr>
              <w:spacing w:before="339" w:line="240" w:lineRule="exact"/>
              <w:ind w:leftChars="0" w:firstLine="238" w:firstLineChars="100"/>
              <w:rPr>
                <w:rFonts w:hint="eastAsia" w:ascii="宋体" w:hAnsi="宋体" w:eastAsia="宋体" w:cs="宋体"/>
                <w:sz w:val="24"/>
                <w:szCs w:val="24"/>
                <w:highlight w:val="none"/>
                <w:lang w:val="en-US" w:eastAsia="zh-CN"/>
              </w:rPr>
            </w:pPr>
            <w:r>
              <w:rPr>
                <w:rFonts w:hint="eastAsia" w:ascii="宋体" w:hAnsi="宋体" w:eastAsia="宋体" w:cs="宋体"/>
                <w:color w:val="0C0C0C"/>
                <w:spacing w:val="-1"/>
                <w:sz w:val="24"/>
                <w:szCs w:val="24"/>
                <w:highlight w:val="none"/>
                <w:lang w:val="en-US" w:eastAsia="zh-CN"/>
              </w:rPr>
              <w:t>③采购计划预算1000万元(含本数)以上的项目</w:t>
            </w:r>
            <w:r>
              <w:rPr>
                <w:rFonts w:hint="eastAsia" w:ascii="宋体" w:hAnsi="宋体" w:eastAsia="宋体" w:cs="宋体"/>
                <w:color w:val="0C0C0C"/>
                <w:spacing w:val="-10"/>
                <w:position w:val="-1"/>
                <w:sz w:val="24"/>
                <w:szCs w:val="24"/>
                <w:highlight w:val="none"/>
                <w:lang w:val="en-US" w:eastAsia="zh-CN"/>
              </w:rPr>
              <w:t>市场调研服务费价格分计算：</w:t>
            </w:r>
          </w:p>
          <w:p w14:paraId="3B74B1A0">
            <w:pPr>
              <w:spacing w:before="339" w:line="24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1167765</wp:posOffset>
                      </wp:positionH>
                      <wp:positionV relativeFrom="paragraph">
                        <wp:posOffset>53975</wp:posOffset>
                      </wp:positionV>
                      <wp:extent cx="2153920" cy="19494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2153920" cy="194945"/>
                              </a:xfrm>
                              <a:prstGeom prst="rect">
                                <a:avLst/>
                              </a:prstGeom>
                              <a:noFill/>
                              <a:ln>
                                <a:noFill/>
                              </a:ln>
                            </wps:spPr>
                            <wps:txbx>
                              <w:txbxContent>
                                <w:p w14:paraId="7AEEE49C">
                                  <w:pPr>
                                    <w:spacing w:before="20" w:line="266" w:lineRule="exact"/>
                                    <w:ind w:left="20"/>
                                    <w:rPr>
                                      <w:rFonts w:hint="eastAsia" w:ascii="宋体" w:hAnsi="宋体" w:eastAsia="宋体" w:cs="宋体"/>
                                      <w:sz w:val="24"/>
                                      <w:szCs w:val="24"/>
                                    </w:rPr>
                                  </w:pPr>
                                  <w:r>
                                    <w:rPr>
                                      <w:rFonts w:hint="eastAsia" w:ascii="宋体" w:hAnsi="宋体" w:eastAsia="宋体" w:cs="宋体"/>
                                      <w:color w:val="0C0C0C"/>
                                      <w:spacing w:val="-1"/>
                                      <w:sz w:val="24"/>
                                      <w:szCs w:val="24"/>
                                    </w:rPr>
                                    <w:t>1-进入详评的最高报价下浮费率</w:t>
                                  </w:r>
                                </w:p>
                              </w:txbxContent>
                            </wps:txbx>
                            <wps:bodyPr lIns="0" tIns="0" rIns="0" bIns="0" upright="0"/>
                          </wps:wsp>
                        </a:graphicData>
                      </a:graphic>
                    </wp:anchor>
                  </w:drawing>
                </mc:Choice>
                <mc:Fallback>
                  <w:pict>
                    <v:shape id="_x0000_s1026" o:spid="_x0000_s1026" o:spt="202" type="#_x0000_t202" style="position:absolute;left:0pt;margin-left:91.95pt;margin-top:4.25pt;height:15.35pt;width:169.6pt;z-index:251660288;mso-width-relative:page;mso-height-relative:page;" filled="f" stroked="f" coordsize="21600,21600" o:gfxdata="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2gFLzXAAAACAEAAA8AAAAAAAAAAQAgAAAAIgAAAGRycy9kb3ducmV2LnhtbFBLAQIU&#10;ABQAAAAIAIdO4kDfnt1SuwEAAHQDAAAOAAAAAAAAAAEAIAAAACYBAABkcnMvZTJvRG9jLnhtbFBL&#10;BQYAAAAABgAGAFkBAABTBQAAAAA=&#10;">
                      <v:fill on="f" focussize="0,0"/>
                      <v:stroke on="f"/>
                      <v:imagedata o:title=""/>
                      <o:lock v:ext="edit" aspectratio="f"/>
                      <v:textbox inset="0mm,0mm,0mm,0mm">
                        <w:txbxContent>
                          <w:p w14:paraId="7AEEE49C">
                            <w:pPr>
                              <w:spacing w:before="20" w:line="266" w:lineRule="exact"/>
                              <w:ind w:left="20"/>
                              <w:rPr>
                                <w:rFonts w:hint="eastAsia" w:ascii="宋体" w:hAnsi="宋体" w:eastAsia="宋体" w:cs="宋体"/>
                                <w:sz w:val="24"/>
                                <w:szCs w:val="24"/>
                              </w:rPr>
                            </w:pPr>
                            <w:r>
                              <w:rPr>
                                <w:rFonts w:hint="eastAsia" w:ascii="宋体" w:hAnsi="宋体" w:eastAsia="宋体" w:cs="宋体"/>
                                <w:color w:val="0C0C0C"/>
                                <w:spacing w:val="-1"/>
                                <w:sz w:val="24"/>
                                <w:szCs w:val="24"/>
                              </w:rPr>
                              <w:t>1-进入详评的最高报价下浮费率</w:t>
                            </w:r>
                          </w:p>
                        </w:txbxContent>
                      </v:textbox>
                    </v:shape>
                  </w:pict>
                </mc:Fallback>
              </mc:AlternateContent>
            </w:r>
            <w:r>
              <w:rPr>
                <w:rFonts w:hint="eastAsia" w:ascii="宋体" w:hAnsi="宋体" w:eastAsia="宋体" w:cs="宋体"/>
                <w:color w:val="0C0C0C"/>
                <w:spacing w:val="-10"/>
                <w:position w:val="-1"/>
                <w:sz w:val="24"/>
                <w:szCs w:val="24"/>
                <w:highlight w:val="none"/>
              </w:rPr>
              <w:t>报价得分=</w:t>
            </w:r>
            <w:r>
              <w:rPr>
                <w:rFonts w:hint="eastAsia" w:ascii="宋体" w:hAnsi="宋体" w:eastAsia="宋体" w:cs="宋体"/>
                <w:color w:val="0C0C0C"/>
                <w:spacing w:val="-69"/>
                <w:position w:val="-1"/>
                <w:sz w:val="24"/>
                <w:szCs w:val="24"/>
                <w:highlight w:val="none"/>
              </w:rPr>
              <w:t xml:space="preserve"> </w:t>
            </w:r>
            <w:r>
              <w:rPr>
                <w:rFonts w:hint="eastAsia" w:ascii="宋体" w:hAnsi="宋体" w:eastAsia="宋体" w:cs="宋体"/>
                <w:strike/>
                <w:color w:val="0C0C0C"/>
                <w:spacing w:val="1"/>
                <w:position w:val="-1"/>
                <w:sz w:val="24"/>
                <w:szCs w:val="24"/>
                <w:highlight w:val="none"/>
              </w:rPr>
              <w:t xml:space="preserve">                                </w:t>
            </w:r>
            <w:r>
              <w:rPr>
                <w:rFonts w:hint="eastAsia" w:ascii="宋体" w:hAnsi="宋体" w:eastAsia="宋体" w:cs="宋体"/>
                <w:color w:val="0C0C0C"/>
                <w:spacing w:val="7"/>
                <w:position w:val="-1"/>
                <w:sz w:val="24"/>
                <w:szCs w:val="24"/>
                <w:highlight w:val="none"/>
              </w:rPr>
              <w:t xml:space="preserve"> </w:t>
            </w:r>
            <w:r>
              <w:rPr>
                <w:rFonts w:hint="eastAsia" w:ascii="宋体" w:hAnsi="宋体" w:eastAsia="宋体" w:cs="宋体"/>
                <w:color w:val="0C0C0C"/>
                <w:spacing w:val="-10"/>
                <w:position w:val="-1"/>
                <w:sz w:val="24"/>
                <w:szCs w:val="24"/>
                <w:highlight w:val="none"/>
              </w:rPr>
              <w:t>×</w:t>
            </w:r>
            <w:r>
              <w:rPr>
                <w:rFonts w:hint="eastAsia" w:ascii="宋体" w:hAnsi="宋体" w:eastAsia="宋体" w:cs="宋体"/>
                <w:color w:val="0C0C0C"/>
                <w:spacing w:val="-10"/>
                <w:position w:val="-1"/>
                <w:sz w:val="24"/>
                <w:szCs w:val="24"/>
                <w:highlight w:val="none"/>
                <w:lang w:val="en-US" w:eastAsia="zh-CN"/>
              </w:rPr>
              <w:t>2</w:t>
            </w:r>
          </w:p>
          <w:p w14:paraId="73D8BDB4">
            <w:pPr>
              <w:spacing w:before="1" w:line="311" w:lineRule="auto"/>
              <w:ind w:right="1189" w:firstLine="2142" w:firstLineChars="900"/>
              <w:rPr>
                <w:rFonts w:hint="eastAsia" w:ascii="宋体" w:hAnsi="宋体" w:eastAsia="宋体" w:cs="宋体"/>
                <w:color w:val="0C0C0C"/>
                <w:spacing w:val="-1"/>
                <w:sz w:val="24"/>
                <w:szCs w:val="24"/>
                <w:highlight w:val="none"/>
              </w:rPr>
            </w:pPr>
            <w:r>
              <w:rPr>
                <w:rFonts w:hint="eastAsia" w:ascii="宋体" w:hAnsi="宋体" w:eastAsia="宋体" w:cs="宋体"/>
                <w:color w:val="0C0C0C"/>
                <w:spacing w:val="-1"/>
                <w:sz w:val="24"/>
                <w:szCs w:val="24"/>
                <w:highlight w:val="none"/>
              </w:rPr>
              <w:t>1-某供应商报价下浮费率</w:t>
            </w:r>
          </w:p>
          <w:p w14:paraId="4CB6339F">
            <w:pPr>
              <w:spacing w:before="203" w:line="382" w:lineRule="auto"/>
              <w:ind w:right="102"/>
              <w:rPr>
                <w:rFonts w:hint="eastAsia" w:ascii="宋体" w:hAnsi="宋体" w:eastAsia="宋体" w:cs="宋体"/>
                <w:b w:val="0"/>
                <w:bCs w:val="0"/>
                <w:color w:val="0C0C0C"/>
                <w:spacing w:val="-1"/>
                <w:sz w:val="24"/>
                <w:szCs w:val="24"/>
                <w:highlight w:val="none"/>
                <w:lang w:val="en-US" w:eastAsia="zh-CN"/>
              </w:rPr>
            </w:pPr>
            <w:r>
              <w:rPr>
                <w:rFonts w:hint="eastAsia" w:ascii="宋体" w:hAnsi="宋体" w:eastAsia="宋体" w:cs="宋体"/>
                <w:color w:val="0C0C0C"/>
                <w:spacing w:val="-1"/>
                <w:sz w:val="24"/>
                <w:szCs w:val="24"/>
                <w:highlight w:val="none"/>
              </w:rPr>
              <w:t>备注：</w:t>
            </w:r>
            <w:r>
              <w:rPr>
                <w:rFonts w:hint="eastAsia" w:ascii="宋体" w:hAnsi="宋体" w:eastAsia="宋体" w:cs="宋体"/>
                <w:color w:val="0C0C0C"/>
                <w:spacing w:val="-1"/>
                <w:sz w:val="24"/>
                <w:szCs w:val="24"/>
                <w:highlight w:val="none"/>
                <w:lang w:val="en-US" w:eastAsia="zh-CN"/>
              </w:rPr>
              <w:t>按固定价10000元计算标准下浮；本项市场调研服务包含采购需求的调查、论证，编制采购实施计划，协助院方完成项目采购需求和采购实施计划的审查及出具审查意见书等。</w:t>
            </w:r>
          </w:p>
        </w:tc>
      </w:tr>
      <w:tr w14:paraId="0E1EB42F">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493" w:hRule="atLeast"/>
          <w:jc w:val="center"/>
        </w:trPr>
        <w:tc>
          <w:tcPr>
            <w:tcW w:w="1895" w:type="dxa"/>
            <w:vMerge w:val="restart"/>
            <w:vAlign w:val="top"/>
          </w:tcPr>
          <w:p w14:paraId="0C11B8CD">
            <w:pPr>
              <w:pStyle w:val="10"/>
              <w:spacing w:line="266" w:lineRule="auto"/>
              <w:rPr>
                <w:rFonts w:hint="eastAsia" w:ascii="宋体" w:hAnsi="宋体" w:eastAsia="宋体" w:cs="宋体"/>
                <w:b w:val="0"/>
                <w:bCs w:val="0"/>
                <w:highlight w:val="none"/>
              </w:rPr>
            </w:pPr>
          </w:p>
          <w:p w14:paraId="19393752">
            <w:pPr>
              <w:pStyle w:val="10"/>
              <w:spacing w:line="266" w:lineRule="auto"/>
              <w:rPr>
                <w:rFonts w:hint="eastAsia" w:ascii="宋体" w:hAnsi="宋体" w:eastAsia="宋体" w:cs="宋体"/>
                <w:b w:val="0"/>
                <w:bCs w:val="0"/>
                <w:highlight w:val="none"/>
              </w:rPr>
            </w:pPr>
          </w:p>
          <w:p w14:paraId="620E4061">
            <w:pPr>
              <w:pStyle w:val="10"/>
              <w:spacing w:line="266" w:lineRule="auto"/>
              <w:rPr>
                <w:rFonts w:hint="eastAsia" w:ascii="宋体" w:hAnsi="宋体" w:eastAsia="宋体" w:cs="宋体"/>
                <w:b w:val="0"/>
                <w:bCs w:val="0"/>
                <w:highlight w:val="none"/>
              </w:rPr>
            </w:pPr>
          </w:p>
          <w:p w14:paraId="2C7C8902">
            <w:pPr>
              <w:pStyle w:val="10"/>
              <w:spacing w:line="266" w:lineRule="auto"/>
              <w:rPr>
                <w:rFonts w:hint="eastAsia" w:ascii="宋体" w:hAnsi="宋体" w:eastAsia="宋体" w:cs="宋体"/>
                <w:b w:val="0"/>
                <w:bCs w:val="0"/>
                <w:highlight w:val="none"/>
              </w:rPr>
            </w:pPr>
          </w:p>
          <w:p w14:paraId="704F872B">
            <w:pPr>
              <w:pStyle w:val="10"/>
              <w:spacing w:line="266" w:lineRule="auto"/>
              <w:rPr>
                <w:rFonts w:hint="eastAsia" w:ascii="宋体" w:hAnsi="宋体" w:eastAsia="宋体" w:cs="宋体"/>
                <w:b w:val="0"/>
                <w:bCs w:val="0"/>
                <w:highlight w:val="none"/>
              </w:rPr>
            </w:pPr>
          </w:p>
          <w:p w14:paraId="663698CA">
            <w:pPr>
              <w:pStyle w:val="10"/>
              <w:spacing w:line="266" w:lineRule="auto"/>
              <w:rPr>
                <w:rFonts w:hint="eastAsia" w:ascii="宋体" w:hAnsi="宋体" w:eastAsia="宋体" w:cs="宋体"/>
                <w:b w:val="0"/>
                <w:bCs w:val="0"/>
                <w:highlight w:val="none"/>
              </w:rPr>
            </w:pPr>
          </w:p>
          <w:p w14:paraId="46B02E9E">
            <w:pPr>
              <w:pStyle w:val="10"/>
              <w:spacing w:line="266" w:lineRule="auto"/>
              <w:rPr>
                <w:rFonts w:hint="eastAsia" w:ascii="宋体" w:hAnsi="宋体" w:eastAsia="宋体" w:cs="宋体"/>
                <w:b w:val="0"/>
                <w:bCs w:val="0"/>
                <w:highlight w:val="none"/>
              </w:rPr>
            </w:pPr>
          </w:p>
          <w:p w14:paraId="5CD443C0">
            <w:pPr>
              <w:pStyle w:val="10"/>
              <w:spacing w:line="266" w:lineRule="auto"/>
              <w:rPr>
                <w:rFonts w:hint="eastAsia" w:ascii="宋体" w:hAnsi="宋体" w:eastAsia="宋体" w:cs="宋体"/>
                <w:b w:val="0"/>
                <w:bCs w:val="0"/>
                <w:highlight w:val="none"/>
              </w:rPr>
            </w:pPr>
          </w:p>
          <w:p w14:paraId="7B0498FE">
            <w:pPr>
              <w:pStyle w:val="10"/>
              <w:spacing w:line="267" w:lineRule="auto"/>
              <w:rPr>
                <w:rFonts w:hint="eastAsia" w:ascii="宋体" w:hAnsi="宋体" w:eastAsia="宋体" w:cs="宋体"/>
                <w:b w:val="0"/>
                <w:bCs w:val="0"/>
                <w:highlight w:val="none"/>
              </w:rPr>
            </w:pPr>
          </w:p>
          <w:p w14:paraId="7A5499E0">
            <w:pPr>
              <w:pStyle w:val="10"/>
              <w:spacing w:line="267" w:lineRule="auto"/>
              <w:rPr>
                <w:rFonts w:hint="eastAsia" w:ascii="宋体" w:hAnsi="宋体" w:eastAsia="宋体" w:cs="宋体"/>
                <w:b w:val="0"/>
                <w:bCs w:val="0"/>
                <w:highlight w:val="none"/>
              </w:rPr>
            </w:pPr>
          </w:p>
          <w:p w14:paraId="77C16C6A">
            <w:pPr>
              <w:numPr>
                <w:ilvl w:val="0"/>
                <w:numId w:val="1"/>
              </w:numPr>
              <w:spacing w:before="103" w:line="200" w:lineRule="auto"/>
              <w:ind w:left="0" w:leftChars="0" w:firstLine="0" w:firstLineChars="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服务工作方案及程序（满分</w:t>
            </w:r>
            <w:r>
              <w:rPr>
                <w:rFonts w:hint="eastAsia" w:ascii="宋体" w:hAnsi="宋体" w:eastAsia="宋体" w:cs="宋体"/>
                <w:b w:val="0"/>
                <w:bCs w:val="0"/>
                <w:sz w:val="24"/>
                <w:szCs w:val="24"/>
                <w:highlight w:val="none"/>
                <w:lang w:val="en-US" w:eastAsia="zh-CN"/>
              </w:rPr>
              <w:t>16</w:t>
            </w:r>
            <w:r>
              <w:rPr>
                <w:rFonts w:hint="eastAsia" w:ascii="宋体" w:hAnsi="宋体" w:eastAsia="宋体" w:cs="宋体"/>
                <w:b w:val="0"/>
                <w:bCs w:val="0"/>
                <w:sz w:val="24"/>
                <w:szCs w:val="24"/>
                <w:highlight w:val="none"/>
              </w:rPr>
              <w:t>分）</w:t>
            </w:r>
          </w:p>
          <w:p w14:paraId="26534E2A">
            <w:pPr>
              <w:pStyle w:val="10"/>
              <w:spacing w:line="249" w:lineRule="auto"/>
              <w:rPr>
                <w:rFonts w:hint="eastAsia" w:ascii="宋体" w:hAnsi="宋体" w:eastAsia="宋体" w:cs="宋体"/>
                <w:b w:val="0"/>
                <w:bCs w:val="0"/>
                <w:highlight w:val="none"/>
              </w:rPr>
            </w:pPr>
          </w:p>
          <w:p w14:paraId="06D02E3A">
            <w:pPr>
              <w:pStyle w:val="10"/>
              <w:spacing w:line="249" w:lineRule="auto"/>
              <w:rPr>
                <w:rFonts w:hint="eastAsia" w:ascii="宋体" w:hAnsi="宋体" w:eastAsia="宋体" w:cs="宋体"/>
                <w:b w:val="0"/>
                <w:bCs w:val="0"/>
                <w:highlight w:val="none"/>
              </w:rPr>
            </w:pPr>
          </w:p>
          <w:p w14:paraId="1E7F6442">
            <w:pPr>
              <w:pStyle w:val="10"/>
              <w:spacing w:line="249" w:lineRule="auto"/>
              <w:rPr>
                <w:rFonts w:hint="eastAsia" w:ascii="宋体" w:hAnsi="宋体" w:eastAsia="宋体" w:cs="宋体"/>
                <w:b w:val="0"/>
                <w:bCs w:val="0"/>
                <w:highlight w:val="none"/>
              </w:rPr>
            </w:pPr>
          </w:p>
          <w:p w14:paraId="21CFB15D">
            <w:pPr>
              <w:pStyle w:val="10"/>
              <w:spacing w:line="249" w:lineRule="auto"/>
              <w:rPr>
                <w:rFonts w:hint="eastAsia" w:ascii="宋体" w:hAnsi="宋体" w:eastAsia="宋体" w:cs="宋体"/>
                <w:b w:val="0"/>
                <w:bCs w:val="0"/>
                <w:highlight w:val="none"/>
              </w:rPr>
            </w:pPr>
          </w:p>
          <w:p w14:paraId="63514231">
            <w:pPr>
              <w:pStyle w:val="10"/>
              <w:spacing w:line="249" w:lineRule="auto"/>
              <w:rPr>
                <w:rFonts w:hint="eastAsia" w:ascii="宋体" w:hAnsi="宋体" w:eastAsia="宋体" w:cs="宋体"/>
                <w:b w:val="0"/>
                <w:bCs w:val="0"/>
                <w:highlight w:val="none"/>
              </w:rPr>
            </w:pPr>
          </w:p>
          <w:p w14:paraId="114D0679">
            <w:pPr>
              <w:pStyle w:val="10"/>
              <w:spacing w:line="249" w:lineRule="auto"/>
              <w:rPr>
                <w:rFonts w:hint="eastAsia" w:ascii="宋体" w:hAnsi="宋体" w:eastAsia="宋体" w:cs="宋体"/>
                <w:b w:val="0"/>
                <w:bCs w:val="0"/>
                <w:highlight w:val="none"/>
              </w:rPr>
            </w:pPr>
          </w:p>
          <w:p w14:paraId="5C95CD91">
            <w:pPr>
              <w:pStyle w:val="10"/>
              <w:spacing w:line="249" w:lineRule="auto"/>
              <w:rPr>
                <w:rFonts w:hint="eastAsia" w:ascii="宋体" w:hAnsi="宋体" w:eastAsia="宋体" w:cs="宋体"/>
                <w:b w:val="0"/>
                <w:bCs w:val="0"/>
                <w:highlight w:val="none"/>
              </w:rPr>
            </w:pPr>
          </w:p>
          <w:p w14:paraId="6903E2BD">
            <w:pPr>
              <w:spacing w:before="103" w:line="383" w:lineRule="auto"/>
              <w:ind w:left="654" w:right="103" w:hanging="552"/>
              <w:rPr>
                <w:rFonts w:hint="eastAsia" w:ascii="宋体" w:hAnsi="宋体" w:eastAsia="宋体" w:cs="宋体"/>
                <w:b w:val="0"/>
                <w:bCs w:val="0"/>
                <w:sz w:val="24"/>
                <w:szCs w:val="24"/>
                <w:highlight w:val="none"/>
              </w:rPr>
            </w:pPr>
          </w:p>
        </w:tc>
        <w:tc>
          <w:tcPr>
            <w:tcW w:w="1730" w:type="dxa"/>
            <w:vAlign w:val="center"/>
          </w:tcPr>
          <w:p w14:paraId="13637442">
            <w:pPr>
              <w:spacing w:before="103" w:line="201"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1.采购工作方案 分 (满分8分</w:t>
            </w:r>
            <w:r>
              <w:rPr>
                <w:rFonts w:hint="eastAsia" w:ascii="宋体" w:hAnsi="宋体" w:eastAsia="宋体" w:cs="宋体"/>
                <w:b w:val="0"/>
                <w:bCs w:val="0"/>
                <w:sz w:val="24"/>
                <w:szCs w:val="24"/>
                <w:highlight w:val="none"/>
                <w:lang w:val="en-US" w:eastAsia="zh-CN"/>
              </w:rPr>
              <w:t>)</w:t>
            </w:r>
          </w:p>
        </w:tc>
        <w:tc>
          <w:tcPr>
            <w:tcW w:w="5924" w:type="dxa"/>
            <w:vAlign w:val="top"/>
          </w:tcPr>
          <w:p w14:paraId="676586E7">
            <w:pPr>
              <w:spacing w:before="203" w:line="382" w:lineRule="auto"/>
              <w:ind w:right="102"/>
              <w:rPr>
                <w:rFonts w:hint="eastAsia" w:ascii="宋体" w:hAnsi="宋体" w:eastAsia="宋体" w:cs="宋体"/>
                <w:b w:val="0"/>
                <w:bCs w:val="0"/>
                <w:color w:val="0C0C0C"/>
                <w:spacing w:val="-1"/>
                <w:sz w:val="24"/>
                <w:szCs w:val="24"/>
                <w:highlight w:val="none"/>
                <w:lang w:eastAsia="zh-CN"/>
              </w:rPr>
            </w:pPr>
            <w:r>
              <w:rPr>
                <w:rFonts w:hint="eastAsia" w:ascii="宋体" w:hAnsi="宋体" w:eastAsia="宋体" w:cs="宋体"/>
                <w:b/>
                <w:bCs/>
                <w:color w:val="0C0C0C"/>
                <w:spacing w:val="-1"/>
                <w:sz w:val="24"/>
                <w:szCs w:val="24"/>
                <w:highlight w:val="none"/>
              </w:rPr>
              <w:t>一档（</w:t>
            </w:r>
            <w:r>
              <w:rPr>
                <w:rFonts w:hint="eastAsia" w:ascii="宋体" w:hAnsi="宋体" w:eastAsia="宋体" w:cs="宋体"/>
                <w:b/>
                <w:bCs/>
                <w:color w:val="0C0C0C"/>
                <w:spacing w:val="-1"/>
                <w:sz w:val="24"/>
                <w:szCs w:val="24"/>
                <w:highlight w:val="none"/>
                <w:lang w:val="en-US" w:eastAsia="zh-CN"/>
              </w:rPr>
              <w:t>2</w:t>
            </w:r>
            <w:r>
              <w:rPr>
                <w:rFonts w:hint="eastAsia" w:ascii="宋体" w:hAnsi="宋体" w:eastAsia="宋体" w:cs="宋体"/>
                <w:b/>
                <w:bCs/>
                <w:color w:val="0C0C0C"/>
                <w:spacing w:val="-1"/>
                <w:sz w:val="24"/>
                <w:szCs w:val="24"/>
                <w:highlight w:val="none"/>
              </w:rPr>
              <w:t>分）</w:t>
            </w:r>
            <w:r>
              <w:rPr>
                <w:rFonts w:hint="eastAsia" w:ascii="宋体" w:hAnsi="宋体" w:eastAsia="宋体" w:cs="宋体"/>
                <w:b/>
                <w:bCs/>
                <w:color w:val="0C0C0C"/>
                <w:spacing w:val="-1"/>
                <w:sz w:val="24"/>
                <w:szCs w:val="24"/>
                <w:highlight w:val="none"/>
              </w:rPr>
              <w:t>：</w:t>
            </w:r>
            <w:r>
              <w:rPr>
                <w:rFonts w:hint="eastAsia" w:ascii="宋体" w:hAnsi="宋体" w:eastAsia="宋体" w:cs="宋体"/>
                <w:b w:val="0"/>
                <w:bCs w:val="0"/>
                <w:color w:val="0C0C0C"/>
                <w:spacing w:val="-1"/>
                <w:sz w:val="24"/>
                <w:szCs w:val="24"/>
                <w:highlight w:val="none"/>
              </w:rPr>
              <w:t>对医院采购工作了解一般，采购工作目标、工作内容等有简单认识和简单方案；</w:t>
            </w:r>
            <w:r>
              <w:rPr>
                <w:rFonts w:hint="eastAsia" w:ascii="宋体" w:hAnsi="宋体" w:eastAsia="宋体" w:cs="宋体"/>
                <w:b w:val="0"/>
                <w:bCs w:val="0"/>
                <w:color w:val="0C0C0C"/>
                <w:spacing w:val="-1"/>
                <w:sz w:val="24"/>
                <w:szCs w:val="24"/>
                <w:highlight w:val="none"/>
              </w:rPr>
              <w:br w:type="textWrapping"/>
            </w:r>
            <w:r>
              <w:rPr>
                <w:rFonts w:hint="eastAsia" w:ascii="宋体" w:hAnsi="宋体" w:eastAsia="宋体" w:cs="宋体"/>
                <w:b/>
                <w:bCs/>
                <w:color w:val="0C0C0C"/>
                <w:spacing w:val="-1"/>
                <w:sz w:val="24"/>
                <w:szCs w:val="24"/>
                <w:highlight w:val="none"/>
              </w:rPr>
              <w:t>二档（</w:t>
            </w:r>
            <w:r>
              <w:rPr>
                <w:rFonts w:hint="eastAsia" w:ascii="宋体" w:hAnsi="宋体" w:eastAsia="宋体" w:cs="宋体"/>
                <w:b/>
                <w:bCs/>
                <w:color w:val="0C0C0C"/>
                <w:spacing w:val="-1"/>
                <w:sz w:val="24"/>
                <w:szCs w:val="24"/>
                <w:highlight w:val="none"/>
                <w:lang w:val="en-US" w:eastAsia="zh-CN"/>
              </w:rPr>
              <w:t>5</w:t>
            </w:r>
            <w:r>
              <w:rPr>
                <w:rFonts w:hint="eastAsia" w:ascii="宋体" w:hAnsi="宋体" w:eastAsia="宋体" w:cs="宋体"/>
                <w:b/>
                <w:bCs/>
                <w:color w:val="0C0C0C"/>
                <w:spacing w:val="-1"/>
                <w:sz w:val="24"/>
                <w:szCs w:val="24"/>
                <w:highlight w:val="none"/>
              </w:rPr>
              <w:t>分）</w:t>
            </w:r>
            <w:r>
              <w:rPr>
                <w:rFonts w:hint="eastAsia" w:ascii="宋体" w:hAnsi="宋体" w:eastAsia="宋体" w:cs="宋体"/>
                <w:b/>
                <w:bCs/>
                <w:color w:val="0C0C0C"/>
                <w:spacing w:val="-1"/>
                <w:sz w:val="24"/>
                <w:szCs w:val="24"/>
                <w:highlight w:val="none"/>
              </w:rPr>
              <w:t>：</w:t>
            </w:r>
            <w:r>
              <w:rPr>
                <w:rFonts w:hint="eastAsia" w:ascii="宋体" w:hAnsi="宋体" w:eastAsia="宋体" w:cs="宋体"/>
                <w:b w:val="0"/>
                <w:bCs w:val="0"/>
                <w:color w:val="0C0C0C"/>
                <w:spacing w:val="-1"/>
                <w:sz w:val="24"/>
                <w:szCs w:val="24"/>
                <w:highlight w:val="none"/>
              </w:rPr>
              <w:t>对医院采购情况有一定认识，对采购工作目标、工作内容等有较好的认识，工作方案较为具体可行，能满足医院采购</w:t>
            </w:r>
            <w:r>
              <w:rPr>
                <w:rFonts w:hint="eastAsia" w:ascii="宋体" w:hAnsi="宋体" w:eastAsia="宋体" w:cs="宋体"/>
                <w:b w:val="0"/>
                <w:bCs w:val="0"/>
                <w:color w:val="0C0C0C"/>
                <w:spacing w:val="-1"/>
                <w:sz w:val="24"/>
                <w:szCs w:val="24"/>
                <w:highlight w:val="none"/>
                <w:lang w:eastAsia="zh-CN"/>
              </w:rPr>
              <w:t>需</w:t>
            </w:r>
            <w:r>
              <w:rPr>
                <w:rFonts w:hint="eastAsia" w:ascii="宋体" w:hAnsi="宋体" w:eastAsia="宋体" w:cs="宋体"/>
                <w:b w:val="0"/>
                <w:bCs w:val="0"/>
                <w:color w:val="0C0C0C"/>
                <w:spacing w:val="-1"/>
                <w:sz w:val="24"/>
                <w:szCs w:val="24"/>
                <w:highlight w:val="none"/>
              </w:rPr>
              <w:t>求</w:t>
            </w:r>
            <w:r>
              <w:rPr>
                <w:rFonts w:hint="eastAsia" w:ascii="宋体" w:hAnsi="宋体" w:eastAsia="宋体" w:cs="宋体"/>
                <w:b w:val="0"/>
                <w:bCs w:val="0"/>
                <w:color w:val="0C0C0C"/>
                <w:spacing w:val="-1"/>
                <w:sz w:val="24"/>
                <w:szCs w:val="24"/>
                <w:highlight w:val="none"/>
                <w:lang w:eastAsia="zh-CN"/>
              </w:rPr>
              <w:t>；</w:t>
            </w:r>
          </w:p>
          <w:p w14:paraId="0DE99624">
            <w:pPr>
              <w:spacing w:before="203" w:line="382" w:lineRule="auto"/>
              <w:ind w:right="102"/>
              <w:rPr>
                <w:rFonts w:hint="eastAsia" w:ascii="宋体" w:hAnsi="宋体" w:eastAsia="宋体" w:cs="宋体"/>
                <w:b w:val="0"/>
                <w:bCs w:val="0"/>
                <w:sz w:val="24"/>
                <w:szCs w:val="24"/>
                <w:highlight w:val="none"/>
              </w:rPr>
            </w:pPr>
            <w:r>
              <w:rPr>
                <w:rFonts w:hint="eastAsia" w:ascii="宋体" w:hAnsi="宋体" w:eastAsia="宋体" w:cs="宋体"/>
                <w:b/>
                <w:bCs/>
                <w:color w:val="0C0C0C"/>
                <w:spacing w:val="-1"/>
                <w:sz w:val="24"/>
                <w:szCs w:val="24"/>
                <w:highlight w:val="none"/>
              </w:rPr>
              <w:t>三档（</w:t>
            </w:r>
            <w:r>
              <w:rPr>
                <w:rFonts w:hint="eastAsia" w:ascii="宋体" w:hAnsi="宋体" w:eastAsia="宋体" w:cs="宋体"/>
                <w:b/>
                <w:bCs/>
                <w:color w:val="0C0C0C"/>
                <w:spacing w:val="-1"/>
                <w:sz w:val="24"/>
                <w:szCs w:val="24"/>
                <w:highlight w:val="none"/>
                <w:lang w:val="en-US" w:eastAsia="zh-CN"/>
              </w:rPr>
              <w:t>8</w:t>
            </w:r>
            <w:r>
              <w:rPr>
                <w:rFonts w:hint="eastAsia" w:ascii="宋体" w:hAnsi="宋体" w:eastAsia="宋体" w:cs="宋体"/>
                <w:b/>
                <w:bCs/>
                <w:color w:val="0C0C0C"/>
                <w:spacing w:val="-1"/>
                <w:sz w:val="24"/>
                <w:szCs w:val="24"/>
                <w:highlight w:val="none"/>
              </w:rPr>
              <w:t>分）：</w:t>
            </w:r>
            <w:r>
              <w:rPr>
                <w:rFonts w:hint="eastAsia" w:ascii="宋体" w:hAnsi="宋体" w:eastAsia="宋体" w:cs="宋体"/>
                <w:b w:val="0"/>
                <w:bCs w:val="0"/>
                <w:color w:val="0C0C0C"/>
                <w:spacing w:val="-1"/>
                <w:sz w:val="24"/>
                <w:szCs w:val="24"/>
                <w:highlight w:val="none"/>
              </w:rPr>
              <w:t>对医院采购管理、流程有深入理解，经验丰富，能提供具体针对性方案，有关认识和措施非常详细和到位，重点、难点突出，服务优势明显，完全能满足医院采购需求。</w:t>
            </w:r>
          </w:p>
        </w:tc>
      </w:tr>
      <w:tr w14:paraId="5555A61F">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3103" w:hRule="atLeast"/>
          <w:jc w:val="center"/>
        </w:trPr>
        <w:tc>
          <w:tcPr>
            <w:tcW w:w="1895" w:type="dxa"/>
            <w:vMerge w:val="continue"/>
            <w:vAlign w:val="top"/>
          </w:tcPr>
          <w:p w14:paraId="5810029D">
            <w:pPr>
              <w:spacing w:before="103" w:line="383" w:lineRule="auto"/>
              <w:ind w:left="654" w:right="103" w:hanging="552"/>
              <w:rPr>
                <w:rFonts w:hint="eastAsia" w:ascii="宋体" w:hAnsi="宋体" w:eastAsia="宋体" w:cs="宋体"/>
                <w:b w:val="0"/>
                <w:bCs w:val="0"/>
                <w:sz w:val="24"/>
                <w:szCs w:val="24"/>
                <w:highlight w:val="none"/>
              </w:rPr>
            </w:pPr>
          </w:p>
        </w:tc>
        <w:tc>
          <w:tcPr>
            <w:tcW w:w="1730" w:type="dxa"/>
            <w:vAlign w:val="center"/>
          </w:tcPr>
          <w:p w14:paraId="0A7032CF">
            <w:pPr>
              <w:spacing w:before="103" w:line="201"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2.工作程序、质量控制措施及内控制度（满分</w:t>
            </w:r>
            <w:r>
              <w:rPr>
                <w:rFonts w:hint="eastAsia" w:ascii="宋体" w:hAnsi="宋体" w:eastAsia="宋体" w:cs="宋体"/>
                <w:b w:val="0"/>
                <w:bCs w:val="0"/>
                <w:sz w:val="24"/>
                <w:szCs w:val="24"/>
                <w:highlight w:val="none"/>
                <w:lang w:val="en-US" w:eastAsia="zh-CN"/>
              </w:rPr>
              <w:t>8</w:t>
            </w:r>
            <w:r>
              <w:rPr>
                <w:rFonts w:hint="eastAsia" w:ascii="宋体" w:hAnsi="宋体" w:eastAsia="宋体" w:cs="宋体"/>
                <w:b w:val="0"/>
                <w:bCs w:val="0"/>
                <w:sz w:val="24"/>
                <w:szCs w:val="24"/>
                <w:highlight w:val="none"/>
              </w:rPr>
              <w:t>分）</w:t>
            </w:r>
          </w:p>
        </w:tc>
        <w:tc>
          <w:tcPr>
            <w:tcW w:w="5924" w:type="dxa"/>
            <w:vAlign w:val="top"/>
          </w:tcPr>
          <w:p w14:paraId="57AA48AA">
            <w:pPr>
              <w:spacing w:before="203" w:line="382" w:lineRule="auto"/>
              <w:ind w:right="102"/>
              <w:rPr>
                <w:rFonts w:hint="eastAsia" w:ascii="宋体" w:hAnsi="宋体" w:eastAsia="宋体" w:cs="宋体"/>
                <w:b w:val="0"/>
                <w:bCs w:val="0"/>
                <w:sz w:val="24"/>
                <w:szCs w:val="24"/>
                <w:highlight w:val="none"/>
              </w:rPr>
            </w:pPr>
            <w:r>
              <w:rPr>
                <w:rFonts w:hint="eastAsia" w:ascii="宋体" w:hAnsi="宋体" w:eastAsia="宋体" w:cs="宋体"/>
                <w:b/>
                <w:bCs/>
                <w:color w:val="0C0C0C"/>
                <w:spacing w:val="-1"/>
                <w:sz w:val="24"/>
                <w:szCs w:val="24"/>
                <w:highlight w:val="none"/>
              </w:rPr>
              <w:t>一档（</w:t>
            </w:r>
            <w:r>
              <w:rPr>
                <w:rFonts w:hint="eastAsia" w:ascii="宋体" w:hAnsi="宋体" w:eastAsia="宋体" w:cs="宋体"/>
                <w:b/>
                <w:bCs/>
                <w:color w:val="0C0C0C"/>
                <w:spacing w:val="-1"/>
                <w:sz w:val="24"/>
                <w:szCs w:val="24"/>
                <w:highlight w:val="none"/>
                <w:lang w:val="en-US" w:eastAsia="zh-CN"/>
              </w:rPr>
              <w:t>2</w:t>
            </w:r>
            <w:r>
              <w:rPr>
                <w:rFonts w:hint="eastAsia" w:ascii="宋体" w:hAnsi="宋体" w:eastAsia="宋体" w:cs="宋体"/>
                <w:b/>
                <w:bCs/>
                <w:color w:val="0C0C0C"/>
                <w:spacing w:val="-1"/>
                <w:sz w:val="24"/>
                <w:szCs w:val="24"/>
                <w:highlight w:val="none"/>
              </w:rPr>
              <w:t>分）：</w:t>
            </w:r>
            <w:r>
              <w:rPr>
                <w:rFonts w:hint="eastAsia" w:ascii="宋体" w:hAnsi="宋体" w:eastAsia="宋体" w:cs="宋体"/>
                <w:b w:val="0"/>
                <w:bCs w:val="0"/>
                <w:color w:val="0C0C0C"/>
                <w:spacing w:val="-1"/>
                <w:sz w:val="24"/>
                <w:szCs w:val="24"/>
                <w:highlight w:val="none"/>
              </w:rPr>
              <w:t>工作程序、内控制度较为简单；</w:t>
            </w:r>
            <w:r>
              <w:rPr>
                <w:rFonts w:hint="eastAsia" w:ascii="宋体" w:hAnsi="宋体" w:eastAsia="宋体" w:cs="宋体"/>
                <w:b w:val="0"/>
                <w:bCs w:val="0"/>
                <w:color w:val="0C0C0C"/>
                <w:spacing w:val="-1"/>
                <w:sz w:val="24"/>
                <w:szCs w:val="24"/>
                <w:highlight w:val="none"/>
              </w:rPr>
              <w:br w:type="textWrapping"/>
            </w:r>
            <w:r>
              <w:rPr>
                <w:rFonts w:hint="eastAsia" w:ascii="宋体" w:hAnsi="宋体" w:eastAsia="宋体" w:cs="宋体"/>
                <w:b/>
                <w:bCs/>
                <w:color w:val="0C0C0C"/>
                <w:spacing w:val="-1"/>
                <w:sz w:val="24"/>
                <w:szCs w:val="24"/>
                <w:highlight w:val="none"/>
              </w:rPr>
              <w:t>二档（</w:t>
            </w:r>
            <w:r>
              <w:rPr>
                <w:rFonts w:hint="eastAsia" w:ascii="宋体" w:hAnsi="宋体" w:eastAsia="宋体" w:cs="宋体"/>
                <w:b/>
                <w:bCs/>
                <w:color w:val="0C0C0C"/>
                <w:spacing w:val="-1"/>
                <w:sz w:val="24"/>
                <w:szCs w:val="24"/>
                <w:highlight w:val="none"/>
                <w:lang w:val="en-US" w:eastAsia="zh-CN"/>
              </w:rPr>
              <w:t>5</w:t>
            </w:r>
            <w:r>
              <w:rPr>
                <w:rFonts w:hint="eastAsia" w:ascii="宋体" w:hAnsi="宋体" w:eastAsia="宋体" w:cs="宋体"/>
                <w:b/>
                <w:bCs/>
                <w:color w:val="0C0C0C"/>
                <w:spacing w:val="-1"/>
                <w:sz w:val="24"/>
                <w:szCs w:val="24"/>
                <w:highlight w:val="none"/>
              </w:rPr>
              <w:t>分）：</w:t>
            </w:r>
            <w:r>
              <w:rPr>
                <w:rFonts w:hint="eastAsia" w:ascii="宋体" w:hAnsi="宋体" w:eastAsia="宋体" w:cs="宋体"/>
                <w:b w:val="0"/>
                <w:bCs w:val="0"/>
                <w:color w:val="0C0C0C"/>
                <w:spacing w:val="-1"/>
                <w:sz w:val="24"/>
                <w:szCs w:val="24"/>
                <w:highlight w:val="none"/>
              </w:rPr>
              <w:t>有一定的工作程序，具有一定的质量控制措施及防范和控制风险方案，基本可行；</w:t>
            </w:r>
            <w:r>
              <w:rPr>
                <w:rFonts w:hint="eastAsia" w:ascii="宋体" w:hAnsi="宋体" w:eastAsia="宋体" w:cs="宋体"/>
                <w:b w:val="0"/>
                <w:bCs w:val="0"/>
                <w:color w:val="0C0C0C"/>
                <w:spacing w:val="-1"/>
                <w:sz w:val="24"/>
                <w:szCs w:val="24"/>
                <w:highlight w:val="none"/>
              </w:rPr>
              <w:br w:type="textWrapping"/>
            </w:r>
            <w:r>
              <w:rPr>
                <w:rFonts w:hint="eastAsia" w:ascii="宋体" w:hAnsi="宋体" w:eastAsia="宋体" w:cs="宋体"/>
                <w:b/>
                <w:bCs/>
                <w:color w:val="0C0C0C"/>
                <w:spacing w:val="-1"/>
                <w:sz w:val="24"/>
                <w:szCs w:val="24"/>
                <w:highlight w:val="none"/>
              </w:rPr>
              <w:t>三档（</w:t>
            </w:r>
            <w:r>
              <w:rPr>
                <w:rFonts w:hint="eastAsia" w:ascii="宋体" w:hAnsi="宋体" w:eastAsia="宋体" w:cs="宋体"/>
                <w:b/>
                <w:bCs/>
                <w:color w:val="0C0C0C"/>
                <w:spacing w:val="-1"/>
                <w:sz w:val="24"/>
                <w:szCs w:val="24"/>
                <w:highlight w:val="none"/>
                <w:lang w:val="en-US" w:eastAsia="zh-CN"/>
              </w:rPr>
              <w:t>8</w:t>
            </w:r>
            <w:r>
              <w:rPr>
                <w:rFonts w:hint="eastAsia" w:ascii="宋体" w:hAnsi="宋体" w:eastAsia="宋体" w:cs="宋体"/>
                <w:b/>
                <w:bCs/>
                <w:color w:val="0C0C0C"/>
                <w:spacing w:val="-1"/>
                <w:sz w:val="24"/>
                <w:szCs w:val="24"/>
                <w:highlight w:val="none"/>
              </w:rPr>
              <w:t>分）：</w:t>
            </w:r>
            <w:r>
              <w:rPr>
                <w:rFonts w:hint="eastAsia" w:ascii="宋体" w:hAnsi="宋体" w:eastAsia="宋体" w:cs="宋体"/>
                <w:b w:val="0"/>
                <w:bCs w:val="0"/>
                <w:color w:val="0C0C0C"/>
                <w:spacing w:val="-1"/>
                <w:sz w:val="24"/>
                <w:szCs w:val="24"/>
                <w:highlight w:val="none"/>
              </w:rPr>
              <w:t>工作程序制定全面严谨，有完善的防范和控制风险方案，质量控制措施操作性强，内控措施细致周全，具有很强的可靠性和针对性，完全满足服务需要。</w:t>
            </w:r>
          </w:p>
        </w:tc>
      </w:tr>
      <w:tr w14:paraId="08204095">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584" w:hRule="atLeast"/>
          <w:jc w:val="center"/>
        </w:trPr>
        <w:tc>
          <w:tcPr>
            <w:tcW w:w="1895" w:type="dxa"/>
            <w:vMerge w:val="restart"/>
            <w:vAlign w:val="top"/>
          </w:tcPr>
          <w:p w14:paraId="652CA2B3">
            <w:pPr>
              <w:pStyle w:val="10"/>
              <w:spacing w:line="247" w:lineRule="auto"/>
              <w:rPr>
                <w:rFonts w:hint="eastAsia" w:ascii="宋体" w:hAnsi="宋体" w:eastAsia="宋体" w:cs="宋体"/>
                <w:b w:val="0"/>
                <w:bCs w:val="0"/>
                <w:highlight w:val="none"/>
              </w:rPr>
            </w:pPr>
          </w:p>
          <w:p w14:paraId="01AAE6A5">
            <w:pPr>
              <w:numPr>
                <w:ilvl w:val="0"/>
                <w:numId w:val="0"/>
              </w:numPr>
              <w:spacing w:before="103" w:line="383" w:lineRule="auto"/>
              <w:ind w:right="103" w:rightChars="0"/>
              <w:jc w:val="center"/>
              <w:rPr>
                <w:rFonts w:hint="eastAsia" w:ascii="宋体" w:hAnsi="宋体" w:eastAsia="宋体" w:cs="宋体"/>
                <w:b w:val="0"/>
                <w:bCs w:val="0"/>
                <w:color w:val="0C0C0C"/>
                <w:spacing w:val="-1"/>
                <w:sz w:val="24"/>
                <w:szCs w:val="24"/>
                <w:highlight w:val="none"/>
                <w:lang w:eastAsia="zh-CN"/>
              </w:rPr>
            </w:pPr>
          </w:p>
          <w:p w14:paraId="6969F9DF">
            <w:pPr>
              <w:pStyle w:val="3"/>
              <w:rPr>
                <w:rFonts w:hint="eastAsia" w:ascii="宋体" w:hAnsi="宋体" w:eastAsia="宋体" w:cs="宋体"/>
                <w:b w:val="0"/>
                <w:bCs w:val="0"/>
                <w:highlight w:val="none"/>
                <w:lang w:eastAsia="zh-CN"/>
              </w:rPr>
            </w:pPr>
          </w:p>
          <w:p w14:paraId="3DE54760">
            <w:pPr>
              <w:numPr>
                <w:ilvl w:val="0"/>
                <w:numId w:val="0"/>
              </w:numPr>
              <w:spacing w:before="103" w:line="383" w:lineRule="auto"/>
              <w:ind w:right="103" w:rightChars="0"/>
              <w:jc w:val="center"/>
              <w:rPr>
                <w:rFonts w:hint="eastAsia" w:ascii="宋体" w:hAnsi="宋体" w:eastAsia="宋体" w:cs="宋体"/>
                <w:b w:val="0"/>
                <w:bCs w:val="0"/>
                <w:color w:val="0C0C0C"/>
                <w:spacing w:val="-1"/>
                <w:sz w:val="24"/>
                <w:szCs w:val="24"/>
                <w:highlight w:val="none"/>
                <w:lang w:eastAsia="zh-CN"/>
              </w:rPr>
            </w:pPr>
          </w:p>
          <w:p w14:paraId="41A25E2C">
            <w:pPr>
              <w:numPr>
                <w:ilvl w:val="0"/>
                <w:numId w:val="0"/>
              </w:numPr>
              <w:spacing w:before="103" w:line="383" w:lineRule="auto"/>
              <w:ind w:right="103" w:rightChars="0"/>
              <w:jc w:val="center"/>
              <w:rPr>
                <w:rFonts w:hint="eastAsia" w:ascii="宋体" w:hAnsi="宋体" w:eastAsia="宋体" w:cs="宋体"/>
                <w:b w:val="0"/>
                <w:bCs w:val="0"/>
                <w:sz w:val="24"/>
                <w:szCs w:val="24"/>
                <w:highlight w:val="none"/>
              </w:rPr>
            </w:pPr>
            <w:r>
              <w:rPr>
                <w:rFonts w:hint="eastAsia" w:ascii="宋体" w:hAnsi="宋体" w:eastAsia="宋体" w:cs="宋体"/>
                <w:b w:val="0"/>
                <w:bCs w:val="0"/>
                <w:color w:val="0C0C0C"/>
                <w:spacing w:val="-1"/>
                <w:sz w:val="24"/>
                <w:szCs w:val="24"/>
                <w:highlight w:val="none"/>
                <w:lang w:eastAsia="zh-CN"/>
              </w:rPr>
              <w:t>（三）</w:t>
            </w:r>
            <w:r>
              <w:rPr>
                <w:rFonts w:hint="eastAsia" w:ascii="宋体" w:hAnsi="宋体" w:eastAsia="宋体" w:cs="宋体"/>
                <w:b w:val="0"/>
                <w:bCs w:val="0"/>
                <w:color w:val="0C0C0C"/>
                <w:spacing w:val="-1"/>
                <w:sz w:val="24"/>
                <w:szCs w:val="24"/>
                <w:highlight w:val="none"/>
              </w:rPr>
              <w:t>服务承诺、廉政廉洁承诺（满分</w:t>
            </w:r>
            <w:r>
              <w:rPr>
                <w:rFonts w:hint="eastAsia" w:ascii="宋体" w:hAnsi="宋体" w:eastAsia="宋体" w:cs="宋体"/>
                <w:b w:val="0"/>
                <w:bCs w:val="0"/>
                <w:color w:val="0C0C0C"/>
                <w:spacing w:val="-1"/>
                <w:sz w:val="24"/>
                <w:szCs w:val="24"/>
                <w:highlight w:val="none"/>
                <w:lang w:val="en-US" w:eastAsia="zh-CN"/>
              </w:rPr>
              <w:t>12</w:t>
            </w:r>
            <w:r>
              <w:rPr>
                <w:rFonts w:hint="eastAsia" w:ascii="宋体" w:hAnsi="宋体" w:eastAsia="宋体" w:cs="宋体"/>
                <w:b w:val="0"/>
                <w:bCs w:val="0"/>
                <w:color w:val="0C0C0C"/>
                <w:spacing w:val="-1"/>
                <w:sz w:val="24"/>
                <w:szCs w:val="24"/>
                <w:highlight w:val="none"/>
                <w:lang w:eastAsia="zh-CN"/>
              </w:rPr>
              <w:t>分</w:t>
            </w:r>
            <w:r>
              <w:rPr>
                <w:rFonts w:hint="eastAsia" w:ascii="宋体" w:hAnsi="宋体" w:eastAsia="宋体" w:cs="宋体"/>
                <w:b w:val="0"/>
                <w:bCs w:val="0"/>
                <w:color w:val="0C0C0C"/>
                <w:spacing w:val="-1"/>
                <w:sz w:val="24"/>
                <w:szCs w:val="24"/>
                <w:highlight w:val="none"/>
              </w:rPr>
              <w:t>）</w:t>
            </w:r>
          </w:p>
        </w:tc>
        <w:tc>
          <w:tcPr>
            <w:tcW w:w="1730" w:type="dxa"/>
            <w:vAlign w:val="top"/>
          </w:tcPr>
          <w:p w14:paraId="4257782C">
            <w:pPr>
              <w:pStyle w:val="10"/>
              <w:spacing w:line="257" w:lineRule="auto"/>
              <w:rPr>
                <w:rFonts w:hint="eastAsia" w:ascii="宋体" w:hAnsi="宋体" w:eastAsia="宋体" w:cs="宋体"/>
                <w:b w:val="0"/>
                <w:bCs w:val="0"/>
                <w:highlight w:val="none"/>
              </w:rPr>
            </w:pPr>
          </w:p>
          <w:p w14:paraId="566303F2">
            <w:pPr>
              <w:spacing w:before="103" w:line="201" w:lineRule="auto"/>
              <w:rPr>
                <w:rFonts w:hint="eastAsia" w:ascii="宋体" w:hAnsi="宋体" w:eastAsia="宋体" w:cs="宋体"/>
                <w:b w:val="0"/>
                <w:bCs w:val="0"/>
                <w:sz w:val="24"/>
                <w:szCs w:val="24"/>
                <w:highlight w:val="none"/>
              </w:rPr>
            </w:pPr>
          </w:p>
          <w:p w14:paraId="05D03A0F">
            <w:pPr>
              <w:spacing w:before="103" w:line="201" w:lineRule="auto"/>
              <w:rPr>
                <w:rFonts w:hint="eastAsia" w:ascii="宋体" w:hAnsi="宋体" w:eastAsia="宋体" w:cs="宋体"/>
                <w:b w:val="0"/>
                <w:bCs w:val="0"/>
                <w:sz w:val="24"/>
                <w:szCs w:val="24"/>
                <w:highlight w:val="none"/>
              </w:rPr>
            </w:pPr>
          </w:p>
          <w:p w14:paraId="2E1A03CB">
            <w:pPr>
              <w:spacing w:before="103" w:line="201"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 服务承诺分（满分</w:t>
            </w:r>
            <w:r>
              <w:rPr>
                <w:rFonts w:hint="eastAsia" w:ascii="宋体" w:hAnsi="宋体" w:eastAsia="宋体" w:cs="宋体"/>
                <w:b w:val="0"/>
                <w:bCs w:val="0"/>
                <w:sz w:val="24"/>
                <w:szCs w:val="24"/>
                <w:highlight w:val="none"/>
                <w:lang w:val="en-US" w:eastAsia="zh-CN"/>
              </w:rPr>
              <w:t>6</w:t>
            </w:r>
            <w:r>
              <w:rPr>
                <w:rFonts w:hint="eastAsia" w:ascii="宋体" w:hAnsi="宋体" w:eastAsia="宋体" w:cs="宋体"/>
                <w:b w:val="0"/>
                <w:bCs w:val="0"/>
                <w:sz w:val="24"/>
                <w:szCs w:val="24"/>
                <w:highlight w:val="none"/>
              </w:rPr>
              <w:t>分）</w:t>
            </w:r>
          </w:p>
        </w:tc>
        <w:tc>
          <w:tcPr>
            <w:tcW w:w="5924" w:type="dxa"/>
            <w:vAlign w:val="top"/>
          </w:tcPr>
          <w:p w14:paraId="3C5AC56A">
            <w:pPr>
              <w:spacing w:before="203" w:line="382" w:lineRule="auto"/>
              <w:ind w:right="102"/>
              <w:rPr>
                <w:rFonts w:hint="eastAsia" w:ascii="宋体" w:hAnsi="宋体" w:eastAsia="宋体" w:cs="宋体"/>
                <w:b w:val="0"/>
                <w:bCs w:val="0"/>
                <w:color w:val="0C0C0C"/>
                <w:spacing w:val="-1"/>
                <w:sz w:val="24"/>
                <w:szCs w:val="24"/>
              </w:rPr>
            </w:pPr>
            <w:r>
              <w:rPr>
                <w:rFonts w:hint="eastAsia" w:ascii="宋体" w:hAnsi="宋体" w:eastAsia="宋体" w:cs="宋体"/>
                <w:b/>
                <w:bCs/>
                <w:color w:val="0C0C0C"/>
                <w:spacing w:val="-1"/>
                <w:sz w:val="24"/>
                <w:szCs w:val="24"/>
              </w:rPr>
              <w:t>一档（</w:t>
            </w:r>
            <w:r>
              <w:rPr>
                <w:rFonts w:hint="eastAsia" w:ascii="宋体" w:hAnsi="宋体" w:eastAsia="宋体" w:cs="宋体"/>
                <w:b/>
                <w:bCs/>
                <w:color w:val="0C0C0C"/>
                <w:spacing w:val="-1"/>
                <w:sz w:val="24"/>
                <w:szCs w:val="24"/>
                <w:lang w:val="en-US" w:eastAsia="zh-CN"/>
              </w:rPr>
              <w:t>2</w:t>
            </w:r>
            <w:r>
              <w:rPr>
                <w:rFonts w:hint="eastAsia" w:ascii="宋体" w:hAnsi="宋体" w:eastAsia="宋体" w:cs="宋体"/>
                <w:b/>
                <w:bCs/>
                <w:color w:val="0C0C0C"/>
                <w:spacing w:val="-1"/>
                <w:sz w:val="24"/>
                <w:szCs w:val="24"/>
              </w:rPr>
              <w:t>分）：</w:t>
            </w:r>
            <w:r>
              <w:rPr>
                <w:rFonts w:hint="eastAsia" w:ascii="宋体" w:hAnsi="宋体" w:eastAsia="宋体" w:cs="宋体"/>
                <w:b w:val="0"/>
                <w:bCs w:val="0"/>
                <w:color w:val="0C0C0C"/>
                <w:spacing w:val="-1"/>
                <w:sz w:val="24"/>
                <w:szCs w:val="24"/>
              </w:rPr>
              <w:t>有服务承诺，基本内容具备，基本满足服务要求；</w:t>
            </w:r>
            <w:r>
              <w:rPr>
                <w:rFonts w:hint="eastAsia" w:ascii="宋体" w:hAnsi="宋体" w:eastAsia="宋体" w:cs="宋体"/>
                <w:b w:val="0"/>
                <w:bCs w:val="0"/>
                <w:color w:val="0C0C0C"/>
                <w:spacing w:val="-1"/>
                <w:sz w:val="24"/>
                <w:szCs w:val="24"/>
              </w:rPr>
              <w:br w:type="textWrapping"/>
            </w:r>
            <w:r>
              <w:rPr>
                <w:rFonts w:hint="eastAsia" w:ascii="宋体" w:hAnsi="宋体" w:eastAsia="宋体" w:cs="宋体"/>
                <w:b/>
                <w:bCs/>
                <w:color w:val="0C0C0C"/>
                <w:spacing w:val="-1"/>
                <w:sz w:val="24"/>
                <w:szCs w:val="24"/>
              </w:rPr>
              <w:t>二档（</w:t>
            </w:r>
            <w:r>
              <w:rPr>
                <w:rFonts w:hint="eastAsia" w:ascii="宋体" w:hAnsi="宋体" w:eastAsia="宋体" w:cs="宋体"/>
                <w:b/>
                <w:bCs/>
                <w:color w:val="0C0C0C"/>
                <w:spacing w:val="-1"/>
                <w:sz w:val="24"/>
                <w:szCs w:val="24"/>
                <w:lang w:val="en-US" w:eastAsia="zh-CN"/>
              </w:rPr>
              <w:t>4</w:t>
            </w:r>
            <w:r>
              <w:rPr>
                <w:rFonts w:hint="eastAsia" w:ascii="宋体" w:hAnsi="宋体" w:eastAsia="宋体" w:cs="宋体"/>
                <w:b/>
                <w:bCs/>
                <w:color w:val="0C0C0C"/>
                <w:spacing w:val="-1"/>
                <w:sz w:val="24"/>
                <w:szCs w:val="24"/>
              </w:rPr>
              <w:t>分）：</w:t>
            </w:r>
            <w:r>
              <w:rPr>
                <w:rFonts w:hint="eastAsia" w:ascii="宋体" w:hAnsi="宋体" w:eastAsia="宋体" w:cs="宋体"/>
                <w:b w:val="0"/>
                <w:bCs w:val="0"/>
                <w:color w:val="0C0C0C"/>
                <w:spacing w:val="-1"/>
                <w:sz w:val="24"/>
                <w:szCs w:val="24"/>
              </w:rPr>
              <w:t>服务承诺具体，服务保障较好，能满足服务需要；</w:t>
            </w:r>
            <w:r>
              <w:rPr>
                <w:rFonts w:hint="eastAsia" w:ascii="宋体" w:hAnsi="宋体" w:eastAsia="宋体" w:cs="宋体"/>
                <w:b w:val="0"/>
                <w:bCs w:val="0"/>
                <w:color w:val="0C0C0C"/>
                <w:spacing w:val="-1"/>
                <w:sz w:val="24"/>
                <w:szCs w:val="24"/>
              </w:rPr>
              <w:br w:type="textWrapping"/>
            </w:r>
            <w:r>
              <w:rPr>
                <w:rFonts w:hint="eastAsia" w:ascii="宋体" w:hAnsi="宋体" w:eastAsia="宋体" w:cs="宋体"/>
                <w:b/>
                <w:bCs/>
                <w:color w:val="0C0C0C"/>
                <w:spacing w:val="-1"/>
                <w:sz w:val="24"/>
                <w:szCs w:val="24"/>
              </w:rPr>
              <w:t>三档（</w:t>
            </w:r>
            <w:r>
              <w:rPr>
                <w:rFonts w:hint="eastAsia" w:ascii="宋体" w:hAnsi="宋体" w:eastAsia="宋体" w:cs="宋体"/>
                <w:b/>
                <w:bCs/>
                <w:color w:val="0C0C0C"/>
                <w:spacing w:val="-1"/>
                <w:sz w:val="24"/>
                <w:szCs w:val="24"/>
                <w:lang w:val="en-US" w:eastAsia="zh-CN"/>
              </w:rPr>
              <w:t>6</w:t>
            </w:r>
            <w:r>
              <w:rPr>
                <w:rFonts w:hint="eastAsia" w:ascii="宋体" w:hAnsi="宋体" w:eastAsia="宋体" w:cs="宋体"/>
                <w:b/>
                <w:bCs/>
                <w:color w:val="0C0C0C"/>
                <w:spacing w:val="-1"/>
                <w:sz w:val="24"/>
                <w:szCs w:val="24"/>
              </w:rPr>
              <w:t>分）：</w:t>
            </w:r>
            <w:r>
              <w:rPr>
                <w:rFonts w:hint="eastAsia" w:ascii="宋体" w:hAnsi="宋体" w:eastAsia="宋体" w:cs="宋体"/>
                <w:b w:val="0"/>
                <w:bCs w:val="0"/>
                <w:color w:val="0C0C0C"/>
                <w:spacing w:val="-1"/>
                <w:sz w:val="24"/>
                <w:szCs w:val="24"/>
              </w:rPr>
              <w:t>服务承诺具体，服务保障措施全面可行，完全满足服务需要</w:t>
            </w:r>
            <w:r>
              <w:rPr>
                <w:rFonts w:hint="eastAsia" w:ascii="宋体" w:hAnsi="宋体" w:eastAsia="宋体" w:cs="宋体"/>
                <w:b w:val="0"/>
                <w:bCs w:val="0"/>
                <w:color w:val="0C0C0C"/>
                <w:spacing w:val="-1"/>
                <w:sz w:val="24"/>
                <w:szCs w:val="24"/>
                <w:lang w:eastAsia="zh-CN"/>
              </w:rPr>
              <w:t>。</w:t>
            </w:r>
          </w:p>
        </w:tc>
      </w:tr>
      <w:tr w14:paraId="68B60223">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1557" w:hRule="atLeast"/>
          <w:jc w:val="center"/>
        </w:trPr>
        <w:tc>
          <w:tcPr>
            <w:tcW w:w="1895" w:type="dxa"/>
            <w:vMerge w:val="continue"/>
            <w:vAlign w:val="top"/>
          </w:tcPr>
          <w:p w14:paraId="42D922C0">
            <w:pPr>
              <w:numPr>
                <w:ilvl w:val="0"/>
                <w:numId w:val="0"/>
              </w:numPr>
              <w:spacing w:before="103" w:line="383" w:lineRule="auto"/>
              <w:ind w:left="0" w:leftChars="0" w:right="103" w:rightChars="0" w:firstLine="0" w:firstLineChars="0"/>
              <w:rPr>
                <w:rFonts w:hint="eastAsia" w:ascii="宋体" w:hAnsi="宋体" w:eastAsia="宋体" w:cs="宋体"/>
                <w:b w:val="0"/>
                <w:bCs w:val="0"/>
                <w:sz w:val="24"/>
                <w:szCs w:val="24"/>
                <w:highlight w:val="none"/>
              </w:rPr>
            </w:pPr>
          </w:p>
        </w:tc>
        <w:tc>
          <w:tcPr>
            <w:tcW w:w="1730" w:type="dxa"/>
            <w:vAlign w:val="top"/>
          </w:tcPr>
          <w:p w14:paraId="7C2329FC">
            <w:pPr>
              <w:spacing w:before="103" w:line="201" w:lineRule="auto"/>
              <w:rPr>
                <w:rFonts w:hint="eastAsia" w:ascii="宋体" w:hAnsi="宋体" w:eastAsia="宋体" w:cs="宋体"/>
                <w:b w:val="0"/>
                <w:bCs w:val="0"/>
                <w:sz w:val="24"/>
                <w:szCs w:val="24"/>
                <w:highlight w:val="none"/>
              </w:rPr>
            </w:pPr>
          </w:p>
          <w:p w14:paraId="4EF183E0">
            <w:pPr>
              <w:numPr>
                <w:ilvl w:val="0"/>
                <w:numId w:val="0"/>
              </w:numPr>
              <w:spacing w:before="103" w:line="201" w:lineRule="auto"/>
              <w:rPr>
                <w:rFonts w:hint="eastAsia" w:ascii="宋体" w:hAnsi="宋体" w:eastAsia="宋体" w:cs="宋体"/>
                <w:b w:val="0"/>
                <w:bCs w:val="0"/>
                <w:sz w:val="24"/>
                <w:szCs w:val="24"/>
                <w:highlight w:val="none"/>
                <w:lang w:val="en-US" w:eastAsia="zh-CN"/>
              </w:rPr>
            </w:pPr>
          </w:p>
          <w:p w14:paraId="356690DE">
            <w:pPr>
              <w:numPr>
                <w:ilvl w:val="0"/>
                <w:numId w:val="0"/>
              </w:numPr>
              <w:spacing w:before="103" w:line="201" w:lineRule="auto"/>
              <w:rPr>
                <w:rFonts w:hint="eastAsia" w:ascii="宋体" w:hAnsi="宋体" w:eastAsia="宋体" w:cs="宋体"/>
                <w:b w:val="0"/>
                <w:bCs w:val="0"/>
                <w:sz w:val="24"/>
                <w:szCs w:val="24"/>
                <w:highlight w:val="none"/>
                <w:lang w:val="en-US" w:eastAsia="zh-CN"/>
              </w:rPr>
            </w:pPr>
          </w:p>
          <w:p w14:paraId="3C277D92">
            <w:pPr>
              <w:numPr>
                <w:ilvl w:val="0"/>
                <w:numId w:val="0"/>
              </w:numPr>
              <w:spacing w:before="103" w:line="201"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rPr>
              <w:t>廉政廉洁承诺（满分</w:t>
            </w:r>
            <w:r>
              <w:rPr>
                <w:rFonts w:hint="eastAsia" w:ascii="宋体" w:hAnsi="宋体" w:eastAsia="宋体" w:cs="宋体"/>
                <w:b w:val="0"/>
                <w:bCs w:val="0"/>
                <w:sz w:val="24"/>
                <w:szCs w:val="24"/>
                <w:highlight w:val="none"/>
                <w:lang w:val="en-US" w:eastAsia="zh-CN"/>
              </w:rPr>
              <w:t>6</w:t>
            </w:r>
            <w:r>
              <w:rPr>
                <w:rFonts w:hint="eastAsia" w:ascii="宋体" w:hAnsi="宋体" w:eastAsia="宋体" w:cs="宋体"/>
                <w:b w:val="0"/>
                <w:bCs w:val="0"/>
                <w:sz w:val="24"/>
                <w:szCs w:val="24"/>
                <w:highlight w:val="none"/>
              </w:rPr>
              <w:t>分）</w:t>
            </w:r>
          </w:p>
        </w:tc>
        <w:tc>
          <w:tcPr>
            <w:tcW w:w="5924" w:type="dxa"/>
            <w:vAlign w:val="center"/>
          </w:tcPr>
          <w:p w14:paraId="1AC0B3CF">
            <w:pPr>
              <w:spacing w:before="203" w:line="382" w:lineRule="auto"/>
              <w:ind w:right="102"/>
              <w:rPr>
                <w:rFonts w:hint="eastAsia" w:ascii="宋体" w:hAnsi="宋体" w:eastAsia="宋体" w:cs="宋体"/>
                <w:b w:val="0"/>
                <w:bCs w:val="0"/>
                <w:color w:val="0C0C0C"/>
                <w:spacing w:val="-1"/>
                <w:sz w:val="24"/>
                <w:szCs w:val="24"/>
              </w:rPr>
            </w:pPr>
            <w:r>
              <w:rPr>
                <w:rFonts w:hint="eastAsia" w:ascii="宋体" w:hAnsi="宋体" w:eastAsia="宋体" w:cs="宋体"/>
                <w:b/>
                <w:bCs/>
                <w:color w:val="0C0C0C"/>
                <w:spacing w:val="-1"/>
                <w:sz w:val="24"/>
                <w:szCs w:val="24"/>
              </w:rPr>
              <w:t>一档（</w:t>
            </w:r>
            <w:r>
              <w:rPr>
                <w:rFonts w:hint="eastAsia" w:ascii="宋体" w:hAnsi="宋体" w:eastAsia="宋体" w:cs="宋体"/>
                <w:b/>
                <w:bCs/>
                <w:color w:val="0C0C0C"/>
                <w:spacing w:val="-1"/>
                <w:sz w:val="24"/>
                <w:szCs w:val="24"/>
                <w:lang w:val="en-US" w:eastAsia="zh-CN"/>
              </w:rPr>
              <w:t>2</w:t>
            </w:r>
            <w:r>
              <w:rPr>
                <w:rFonts w:hint="eastAsia" w:ascii="宋体" w:hAnsi="宋体" w:eastAsia="宋体" w:cs="宋体"/>
                <w:b/>
                <w:bCs/>
                <w:color w:val="0C0C0C"/>
                <w:spacing w:val="-1"/>
                <w:sz w:val="24"/>
                <w:szCs w:val="24"/>
              </w:rPr>
              <w:t>分）：</w:t>
            </w:r>
            <w:r>
              <w:rPr>
                <w:rFonts w:hint="eastAsia" w:ascii="宋体" w:hAnsi="宋体" w:eastAsia="宋体" w:cs="宋体"/>
                <w:b w:val="0"/>
                <w:bCs w:val="0"/>
                <w:color w:val="0C0C0C"/>
                <w:spacing w:val="-1"/>
                <w:sz w:val="24"/>
                <w:szCs w:val="24"/>
              </w:rPr>
              <w:t>有廉政管理措施及制度，基本能满足服务需求；</w:t>
            </w:r>
            <w:r>
              <w:rPr>
                <w:rFonts w:hint="eastAsia" w:ascii="宋体" w:hAnsi="宋体" w:eastAsia="宋体" w:cs="宋体"/>
                <w:b w:val="0"/>
                <w:bCs w:val="0"/>
                <w:color w:val="0C0C0C"/>
                <w:spacing w:val="-1"/>
                <w:sz w:val="24"/>
                <w:szCs w:val="24"/>
              </w:rPr>
              <w:br w:type="textWrapping"/>
            </w:r>
            <w:r>
              <w:rPr>
                <w:rFonts w:hint="eastAsia" w:ascii="宋体" w:hAnsi="宋体" w:eastAsia="宋体" w:cs="宋体"/>
                <w:b/>
                <w:bCs/>
                <w:color w:val="0C0C0C"/>
                <w:spacing w:val="-1"/>
                <w:sz w:val="24"/>
                <w:szCs w:val="24"/>
              </w:rPr>
              <w:t>二档（</w:t>
            </w:r>
            <w:r>
              <w:rPr>
                <w:rFonts w:hint="eastAsia" w:ascii="宋体" w:hAnsi="宋体" w:eastAsia="宋体" w:cs="宋体"/>
                <w:b/>
                <w:bCs/>
                <w:color w:val="0C0C0C"/>
                <w:spacing w:val="-1"/>
                <w:sz w:val="24"/>
                <w:szCs w:val="24"/>
                <w:lang w:val="en-US" w:eastAsia="zh-CN"/>
              </w:rPr>
              <w:t>4</w:t>
            </w:r>
            <w:r>
              <w:rPr>
                <w:rFonts w:hint="eastAsia" w:ascii="宋体" w:hAnsi="宋体" w:eastAsia="宋体" w:cs="宋体"/>
                <w:b/>
                <w:bCs/>
                <w:color w:val="0C0C0C"/>
                <w:spacing w:val="-1"/>
                <w:sz w:val="24"/>
                <w:szCs w:val="24"/>
              </w:rPr>
              <w:t>分）：</w:t>
            </w:r>
            <w:r>
              <w:rPr>
                <w:rFonts w:hint="eastAsia" w:ascii="宋体" w:hAnsi="宋体" w:eastAsia="宋体" w:cs="宋体"/>
                <w:b w:val="0"/>
                <w:bCs w:val="0"/>
                <w:color w:val="0C0C0C"/>
                <w:spacing w:val="-1"/>
                <w:sz w:val="24"/>
                <w:szCs w:val="24"/>
              </w:rPr>
              <w:t>较为具体的廉政管理措施及制度，能满足服务需求；</w:t>
            </w:r>
            <w:r>
              <w:rPr>
                <w:rFonts w:hint="eastAsia" w:ascii="宋体" w:hAnsi="宋体" w:eastAsia="宋体" w:cs="宋体"/>
                <w:b w:val="0"/>
                <w:bCs w:val="0"/>
                <w:color w:val="0C0C0C"/>
                <w:spacing w:val="-1"/>
                <w:sz w:val="24"/>
                <w:szCs w:val="24"/>
              </w:rPr>
              <w:br w:type="textWrapping"/>
            </w:r>
            <w:r>
              <w:rPr>
                <w:rFonts w:hint="eastAsia" w:ascii="宋体" w:hAnsi="宋体" w:eastAsia="宋体" w:cs="宋体"/>
                <w:b/>
                <w:bCs/>
                <w:color w:val="0C0C0C"/>
                <w:spacing w:val="-1"/>
                <w:sz w:val="24"/>
                <w:szCs w:val="24"/>
              </w:rPr>
              <w:t>三档（</w:t>
            </w:r>
            <w:r>
              <w:rPr>
                <w:rFonts w:hint="eastAsia" w:ascii="宋体" w:hAnsi="宋体" w:eastAsia="宋体" w:cs="宋体"/>
                <w:b/>
                <w:bCs/>
                <w:color w:val="0C0C0C"/>
                <w:spacing w:val="-1"/>
                <w:sz w:val="24"/>
                <w:szCs w:val="24"/>
                <w:lang w:val="en-US" w:eastAsia="zh-CN"/>
              </w:rPr>
              <w:t>6</w:t>
            </w:r>
            <w:r>
              <w:rPr>
                <w:rFonts w:hint="eastAsia" w:ascii="宋体" w:hAnsi="宋体" w:eastAsia="宋体" w:cs="宋体"/>
                <w:b/>
                <w:bCs/>
                <w:color w:val="0C0C0C"/>
                <w:spacing w:val="-1"/>
                <w:sz w:val="24"/>
                <w:szCs w:val="24"/>
              </w:rPr>
              <w:t>分）</w:t>
            </w:r>
            <w:r>
              <w:rPr>
                <w:rFonts w:hint="eastAsia" w:ascii="宋体" w:hAnsi="宋体" w:eastAsia="宋体" w:cs="宋体"/>
                <w:b w:val="0"/>
                <w:bCs w:val="0"/>
                <w:color w:val="0C0C0C"/>
                <w:spacing w:val="-1"/>
                <w:sz w:val="24"/>
                <w:szCs w:val="24"/>
              </w:rPr>
              <w:t>：廉政廉洁管理措施和制度健全，保障措施全面可行，举措较优，较好满足服务需求。</w:t>
            </w:r>
          </w:p>
        </w:tc>
      </w:tr>
      <w:tr w14:paraId="1C7BE93C">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462" w:hRule="atLeast"/>
          <w:jc w:val="center"/>
        </w:trPr>
        <w:tc>
          <w:tcPr>
            <w:tcW w:w="1895" w:type="dxa"/>
            <w:vMerge w:val="restart"/>
            <w:vAlign w:val="top"/>
          </w:tcPr>
          <w:p w14:paraId="6FECA092">
            <w:pPr>
              <w:pStyle w:val="10"/>
              <w:spacing w:line="247" w:lineRule="auto"/>
              <w:rPr>
                <w:rFonts w:hint="eastAsia" w:ascii="宋体" w:hAnsi="宋体" w:eastAsia="宋体" w:cs="宋体"/>
                <w:b w:val="0"/>
                <w:bCs w:val="0"/>
                <w:snapToGrid w:val="0"/>
                <w:color w:val="0C0C0C"/>
                <w:spacing w:val="-1"/>
                <w:kern w:val="0"/>
                <w:sz w:val="24"/>
                <w:szCs w:val="24"/>
                <w:lang w:val="en-US" w:eastAsia="zh-CN" w:bidi="ar-SA"/>
              </w:rPr>
            </w:pPr>
          </w:p>
          <w:p w14:paraId="33FD41A3">
            <w:pPr>
              <w:numPr>
                <w:ilvl w:val="0"/>
                <w:numId w:val="0"/>
              </w:numPr>
              <w:spacing w:before="103" w:line="383" w:lineRule="auto"/>
              <w:ind w:right="103" w:rightChars="0"/>
              <w:rPr>
                <w:rFonts w:hint="eastAsia" w:ascii="宋体" w:hAnsi="宋体" w:eastAsia="宋体" w:cs="宋体"/>
                <w:b w:val="0"/>
                <w:bCs w:val="0"/>
                <w:snapToGrid w:val="0"/>
                <w:color w:val="0C0C0C"/>
                <w:spacing w:val="-1"/>
                <w:kern w:val="0"/>
                <w:sz w:val="24"/>
                <w:szCs w:val="24"/>
                <w:lang w:val="en-US" w:eastAsia="zh-CN" w:bidi="ar-SA"/>
              </w:rPr>
            </w:pPr>
          </w:p>
          <w:p w14:paraId="6FAB6A40">
            <w:pPr>
              <w:numPr>
                <w:ilvl w:val="0"/>
                <w:numId w:val="0"/>
              </w:numPr>
              <w:spacing w:before="103" w:line="383" w:lineRule="auto"/>
              <w:ind w:right="103" w:rightChars="0"/>
              <w:rPr>
                <w:rFonts w:hint="eastAsia" w:ascii="宋体" w:hAnsi="宋体" w:eastAsia="宋体" w:cs="宋体"/>
                <w:b w:val="0"/>
                <w:bCs w:val="0"/>
                <w:snapToGrid w:val="0"/>
                <w:color w:val="0C0C0C"/>
                <w:spacing w:val="-1"/>
                <w:kern w:val="0"/>
                <w:sz w:val="24"/>
                <w:szCs w:val="24"/>
                <w:lang w:val="en-US" w:eastAsia="zh-CN" w:bidi="ar-SA"/>
              </w:rPr>
            </w:pPr>
          </w:p>
          <w:p w14:paraId="280CE28C">
            <w:pPr>
              <w:numPr>
                <w:ilvl w:val="0"/>
                <w:numId w:val="0"/>
              </w:numPr>
              <w:spacing w:before="103" w:line="383" w:lineRule="auto"/>
              <w:ind w:right="103" w:rightChars="0"/>
              <w:rPr>
                <w:rFonts w:hint="eastAsia" w:ascii="宋体" w:hAnsi="宋体" w:eastAsia="宋体" w:cs="宋体"/>
                <w:b w:val="0"/>
                <w:bCs w:val="0"/>
                <w:snapToGrid w:val="0"/>
                <w:color w:val="0C0C0C"/>
                <w:spacing w:val="-1"/>
                <w:kern w:val="0"/>
                <w:sz w:val="24"/>
                <w:szCs w:val="24"/>
                <w:lang w:val="en-US" w:eastAsia="zh-CN" w:bidi="ar-SA"/>
              </w:rPr>
            </w:pPr>
          </w:p>
          <w:p w14:paraId="0AC813D4">
            <w:pPr>
              <w:numPr>
                <w:ilvl w:val="0"/>
                <w:numId w:val="0"/>
              </w:numPr>
              <w:spacing w:before="103" w:line="383" w:lineRule="auto"/>
              <w:ind w:left="0" w:leftChars="0" w:right="103" w:rightChars="0" w:firstLine="0" w:firstLineChars="0"/>
              <w:rPr>
                <w:rFonts w:hint="eastAsia" w:ascii="宋体" w:hAnsi="宋体" w:eastAsia="宋体" w:cs="宋体"/>
                <w:b w:val="0"/>
                <w:bCs w:val="0"/>
                <w:sz w:val="24"/>
                <w:szCs w:val="24"/>
              </w:rPr>
            </w:pPr>
            <w:r>
              <w:rPr>
                <w:rFonts w:hint="eastAsia" w:ascii="宋体" w:hAnsi="宋体" w:eastAsia="宋体" w:cs="宋体"/>
                <w:b w:val="0"/>
                <w:bCs w:val="0"/>
                <w:snapToGrid w:val="0"/>
                <w:color w:val="0C0C0C"/>
                <w:spacing w:val="-1"/>
                <w:kern w:val="0"/>
                <w:sz w:val="24"/>
                <w:szCs w:val="24"/>
                <w:lang w:val="en-US" w:eastAsia="zh-CN" w:bidi="ar-SA"/>
              </w:rPr>
              <w:t>（四）专业能力构成分（满分23分）</w:t>
            </w:r>
          </w:p>
        </w:tc>
        <w:tc>
          <w:tcPr>
            <w:tcW w:w="1730" w:type="dxa"/>
            <w:vAlign w:val="center"/>
          </w:tcPr>
          <w:p w14:paraId="19DD57D1">
            <w:pPr>
              <w:spacing w:before="103" w:line="201" w:lineRule="auto"/>
              <w:jc w:val="center"/>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lang w:eastAsia="zh-CN"/>
              </w:rPr>
              <w:t>办公场地情况分</w:t>
            </w:r>
            <w:r>
              <w:rPr>
                <w:rFonts w:hint="eastAsia" w:ascii="宋体" w:hAnsi="宋体" w:eastAsia="宋体" w:cs="宋体"/>
                <w:b w:val="0"/>
                <w:bCs w:val="0"/>
                <w:snapToGrid w:val="0"/>
                <w:color w:val="0C0C0C"/>
                <w:spacing w:val="-1"/>
                <w:kern w:val="0"/>
                <w:sz w:val="24"/>
                <w:szCs w:val="24"/>
                <w:highlight w:val="none"/>
                <w:lang w:val="en-US" w:eastAsia="zh-CN" w:bidi="ar-SA"/>
              </w:rPr>
              <w:t>（满分6分）</w:t>
            </w:r>
          </w:p>
        </w:tc>
        <w:tc>
          <w:tcPr>
            <w:tcW w:w="5924" w:type="dxa"/>
            <w:vAlign w:val="center"/>
          </w:tcPr>
          <w:p w14:paraId="52DB2E2A">
            <w:pPr>
              <w:spacing w:before="11" w:line="324" w:lineRule="auto"/>
              <w:ind w:right="222" w:rightChars="0"/>
              <w:jc w:val="both"/>
              <w:rPr>
                <w:rFonts w:hint="eastAsia" w:ascii="宋体" w:hAnsi="宋体" w:eastAsia="宋体" w:cs="宋体"/>
                <w:b w:val="0"/>
                <w:bCs w:val="0"/>
                <w:color w:val="0C0C0C"/>
                <w:spacing w:val="-3"/>
                <w:sz w:val="24"/>
                <w:szCs w:val="24"/>
                <w:highlight w:val="none"/>
              </w:rPr>
            </w:pPr>
            <w:r>
              <w:rPr>
                <w:rFonts w:hint="eastAsia" w:ascii="宋体" w:hAnsi="宋体" w:eastAsia="宋体" w:cs="宋体"/>
                <w:b w:val="0"/>
                <w:bCs w:val="0"/>
                <w:color w:val="0C0C0C"/>
                <w:spacing w:val="-3"/>
                <w:sz w:val="24"/>
                <w:szCs w:val="24"/>
                <w:highlight w:val="none"/>
                <w:lang w:eastAsia="zh-CN"/>
              </w:rPr>
              <w:t>采购代理机构</w:t>
            </w:r>
            <w:r>
              <w:rPr>
                <w:rFonts w:hint="eastAsia" w:ascii="宋体" w:hAnsi="宋体" w:eastAsia="宋体" w:cs="宋体"/>
                <w:b w:val="0"/>
                <w:bCs w:val="0"/>
                <w:color w:val="0C0C0C"/>
                <w:spacing w:val="-3"/>
                <w:sz w:val="24"/>
                <w:szCs w:val="24"/>
                <w:highlight w:val="none"/>
              </w:rPr>
              <w:t>每拥有1间开标室得</w:t>
            </w:r>
            <w:r>
              <w:rPr>
                <w:rFonts w:hint="eastAsia" w:ascii="宋体" w:hAnsi="宋体" w:eastAsia="宋体" w:cs="宋体"/>
                <w:b w:val="0"/>
                <w:bCs w:val="0"/>
                <w:color w:val="0C0C0C"/>
                <w:spacing w:val="-3"/>
                <w:sz w:val="24"/>
                <w:szCs w:val="24"/>
                <w:highlight w:val="none"/>
                <w:lang w:val="en-US" w:eastAsia="zh-CN"/>
              </w:rPr>
              <w:t>2</w:t>
            </w:r>
            <w:r>
              <w:rPr>
                <w:rFonts w:hint="eastAsia" w:ascii="宋体" w:hAnsi="宋体" w:eastAsia="宋体" w:cs="宋体"/>
                <w:b w:val="0"/>
                <w:bCs w:val="0"/>
                <w:color w:val="0C0C0C"/>
                <w:spacing w:val="-3"/>
                <w:sz w:val="24"/>
                <w:szCs w:val="24"/>
                <w:highlight w:val="none"/>
              </w:rPr>
              <w:t>分，满分为</w:t>
            </w:r>
            <w:r>
              <w:rPr>
                <w:rFonts w:hint="eastAsia" w:ascii="宋体" w:hAnsi="宋体" w:eastAsia="宋体" w:cs="宋体"/>
                <w:b w:val="0"/>
                <w:bCs w:val="0"/>
                <w:color w:val="0C0C0C"/>
                <w:spacing w:val="-3"/>
                <w:sz w:val="24"/>
                <w:szCs w:val="24"/>
                <w:highlight w:val="none"/>
                <w:lang w:val="en-US" w:eastAsia="zh-CN"/>
              </w:rPr>
              <w:t>2</w:t>
            </w:r>
            <w:r>
              <w:rPr>
                <w:rFonts w:hint="eastAsia" w:ascii="宋体" w:hAnsi="宋体" w:eastAsia="宋体" w:cs="宋体"/>
                <w:b w:val="0"/>
                <w:bCs w:val="0"/>
                <w:color w:val="0C0C0C"/>
                <w:spacing w:val="-3"/>
                <w:sz w:val="24"/>
                <w:szCs w:val="24"/>
                <w:highlight w:val="none"/>
              </w:rPr>
              <w:t>分；</w:t>
            </w:r>
            <w:r>
              <w:rPr>
                <w:rFonts w:hint="eastAsia" w:ascii="宋体" w:hAnsi="宋体" w:eastAsia="宋体" w:cs="宋体"/>
                <w:b w:val="0"/>
                <w:bCs w:val="0"/>
                <w:color w:val="0C0C0C"/>
                <w:spacing w:val="-3"/>
                <w:sz w:val="24"/>
                <w:szCs w:val="24"/>
                <w:highlight w:val="none"/>
              </w:rPr>
              <w:br w:type="textWrapping"/>
            </w:r>
            <w:r>
              <w:rPr>
                <w:rFonts w:hint="eastAsia" w:ascii="宋体" w:hAnsi="宋体" w:eastAsia="宋体" w:cs="宋体"/>
                <w:b w:val="0"/>
                <w:bCs w:val="0"/>
                <w:color w:val="0C0C0C"/>
                <w:spacing w:val="-3"/>
                <w:sz w:val="24"/>
                <w:szCs w:val="24"/>
                <w:highlight w:val="none"/>
              </w:rPr>
              <w:t>每拥有1间评标室得</w:t>
            </w:r>
            <w:r>
              <w:rPr>
                <w:rFonts w:hint="eastAsia" w:ascii="宋体" w:hAnsi="宋体" w:eastAsia="宋体" w:cs="宋体"/>
                <w:b w:val="0"/>
                <w:bCs w:val="0"/>
                <w:color w:val="0C0C0C"/>
                <w:spacing w:val="-3"/>
                <w:sz w:val="24"/>
                <w:szCs w:val="24"/>
                <w:highlight w:val="none"/>
                <w:lang w:val="en-US" w:eastAsia="zh-CN"/>
              </w:rPr>
              <w:t>2</w:t>
            </w:r>
            <w:r>
              <w:rPr>
                <w:rFonts w:hint="eastAsia" w:ascii="宋体" w:hAnsi="宋体" w:eastAsia="宋体" w:cs="宋体"/>
                <w:b w:val="0"/>
                <w:bCs w:val="0"/>
                <w:color w:val="0C0C0C"/>
                <w:spacing w:val="-3"/>
                <w:sz w:val="24"/>
                <w:szCs w:val="24"/>
                <w:highlight w:val="none"/>
              </w:rPr>
              <w:t>分，满分为</w:t>
            </w:r>
            <w:r>
              <w:rPr>
                <w:rFonts w:hint="eastAsia" w:ascii="宋体" w:hAnsi="宋体" w:eastAsia="宋体" w:cs="宋体"/>
                <w:b w:val="0"/>
                <w:bCs w:val="0"/>
                <w:color w:val="0C0C0C"/>
                <w:spacing w:val="-3"/>
                <w:sz w:val="24"/>
                <w:szCs w:val="24"/>
                <w:highlight w:val="none"/>
                <w:lang w:val="en-US" w:eastAsia="zh-CN"/>
              </w:rPr>
              <w:t>2</w:t>
            </w:r>
            <w:r>
              <w:rPr>
                <w:rFonts w:hint="eastAsia" w:ascii="宋体" w:hAnsi="宋体" w:eastAsia="宋体" w:cs="宋体"/>
                <w:b w:val="0"/>
                <w:bCs w:val="0"/>
                <w:color w:val="0C0C0C"/>
                <w:spacing w:val="-3"/>
                <w:sz w:val="24"/>
                <w:szCs w:val="24"/>
                <w:highlight w:val="none"/>
              </w:rPr>
              <w:t>分；</w:t>
            </w:r>
          </w:p>
          <w:p w14:paraId="60E1A4B4">
            <w:pPr>
              <w:spacing w:before="11" w:line="324" w:lineRule="auto"/>
              <w:ind w:right="222" w:rightChars="0"/>
              <w:jc w:val="both"/>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招标代理机构拥电子化开评标室得2分，满分为2分；</w:t>
            </w:r>
          </w:p>
          <w:p w14:paraId="00EC5C6C">
            <w:pPr>
              <w:spacing w:before="11" w:line="324" w:lineRule="auto"/>
              <w:ind w:right="222" w:rightChars="0"/>
              <w:jc w:val="both"/>
              <w:rPr>
                <w:rFonts w:hint="eastAsia" w:ascii="宋体" w:hAnsi="宋体" w:eastAsia="宋体" w:cs="宋体"/>
                <w:b w:val="0"/>
                <w:bCs w:val="0"/>
                <w:sz w:val="24"/>
                <w:szCs w:val="24"/>
                <w:highlight w:val="none"/>
                <w:lang w:val="en-US" w:eastAsia="zh-CN"/>
              </w:rPr>
            </w:pPr>
          </w:p>
          <w:p w14:paraId="606B818A">
            <w:pPr>
              <w:spacing w:before="11" w:line="324" w:lineRule="auto"/>
              <w:ind w:right="222" w:rightChars="0"/>
              <w:jc w:val="both"/>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color w:val="0C0C0C"/>
                <w:spacing w:val="-1"/>
                <w:sz w:val="24"/>
                <w:szCs w:val="24"/>
                <w:highlight w:val="none"/>
                <w:lang w:val="en-US" w:eastAsia="zh-CN"/>
              </w:rPr>
              <w:t>注：1、办公场</w:t>
            </w:r>
            <w:r>
              <w:rPr>
                <w:rFonts w:hint="eastAsia" w:ascii="宋体" w:hAnsi="宋体" w:eastAsia="宋体" w:cs="宋体"/>
                <w:b w:val="0"/>
                <w:bCs w:val="0"/>
                <w:sz w:val="24"/>
                <w:szCs w:val="24"/>
                <w:highlight w:val="none"/>
                <w:lang w:val="en-US" w:eastAsia="zh-CN"/>
              </w:rPr>
              <w:t>地应与《北海市本级政府采购代理机构名单一览表》提供的经营服务场所一致；</w:t>
            </w:r>
          </w:p>
          <w:p w14:paraId="694130B1">
            <w:pPr>
              <w:spacing w:before="11" w:line="324" w:lineRule="auto"/>
              <w:ind w:right="222" w:rightChars="0"/>
              <w:jc w:val="both"/>
              <w:rPr>
                <w:rFonts w:hint="eastAsia" w:ascii="宋体" w:hAnsi="宋体" w:eastAsia="宋体" w:cs="宋体"/>
                <w:b w:val="0"/>
                <w:bCs w:val="0"/>
                <w:color w:val="0C0C0C"/>
                <w:spacing w:val="-1"/>
                <w:sz w:val="24"/>
                <w:szCs w:val="24"/>
                <w:highlight w:val="none"/>
              </w:rPr>
            </w:pPr>
            <w:r>
              <w:rPr>
                <w:rFonts w:hint="eastAsia" w:ascii="宋体" w:hAnsi="宋体" w:eastAsia="宋体" w:cs="宋体"/>
                <w:b w:val="0"/>
                <w:bCs w:val="0"/>
                <w:sz w:val="24"/>
                <w:szCs w:val="24"/>
                <w:highlight w:val="none"/>
                <w:lang w:val="en-US" w:eastAsia="zh-CN"/>
              </w:rPr>
              <w:t>2、开标室和评标室均必须满足政府采购要求，配置有音频视频电子监控设备，评标室具备评标全过程现场传递监控图像及语音通话条件，实现对开标评标全过程录像录音，并可以刻录存档，不满足条件不得分。提供相关图片作为证明材料。</w:t>
            </w:r>
          </w:p>
        </w:tc>
      </w:tr>
      <w:tr w14:paraId="66A6848A">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1517" w:hRule="atLeast"/>
          <w:jc w:val="center"/>
        </w:trPr>
        <w:tc>
          <w:tcPr>
            <w:tcW w:w="1895" w:type="dxa"/>
            <w:vMerge w:val="continue"/>
            <w:vAlign w:val="top"/>
          </w:tcPr>
          <w:p w14:paraId="64D252A5">
            <w:pPr>
              <w:numPr>
                <w:ilvl w:val="0"/>
                <w:numId w:val="0"/>
              </w:numPr>
              <w:spacing w:before="103" w:line="383" w:lineRule="auto"/>
              <w:ind w:left="0" w:leftChars="0" w:right="103" w:rightChars="0" w:firstLine="0" w:firstLineChars="0"/>
              <w:rPr>
                <w:rFonts w:hint="eastAsia" w:ascii="宋体" w:hAnsi="宋体" w:eastAsia="宋体" w:cs="宋体"/>
                <w:b w:val="0"/>
                <w:bCs w:val="0"/>
                <w:snapToGrid w:val="0"/>
                <w:color w:val="0C0C0C"/>
                <w:spacing w:val="-1"/>
                <w:kern w:val="0"/>
                <w:sz w:val="24"/>
                <w:szCs w:val="24"/>
                <w:lang w:val="en-US" w:eastAsia="zh-CN" w:bidi="ar-SA"/>
              </w:rPr>
            </w:pPr>
          </w:p>
        </w:tc>
        <w:tc>
          <w:tcPr>
            <w:tcW w:w="1730" w:type="dxa"/>
            <w:shd w:val="clear" w:color="auto" w:fill="auto"/>
            <w:vAlign w:val="center"/>
          </w:tcPr>
          <w:p w14:paraId="0CC6B8B6">
            <w:pPr>
              <w:spacing w:before="103" w:line="201" w:lineRule="auto"/>
              <w:jc w:val="center"/>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C0C0C"/>
                <w:spacing w:val="-1"/>
                <w:kern w:val="0"/>
                <w:sz w:val="24"/>
                <w:szCs w:val="24"/>
                <w:lang w:val="en-US" w:eastAsia="zh-CN" w:bidi="ar-SA"/>
              </w:rPr>
              <w:t>2.网上招投标系统平台、专家库管理平台（满分2分）</w:t>
            </w:r>
          </w:p>
        </w:tc>
        <w:tc>
          <w:tcPr>
            <w:tcW w:w="5924" w:type="dxa"/>
            <w:shd w:val="clear" w:color="auto" w:fill="auto"/>
            <w:vAlign w:val="center"/>
          </w:tcPr>
          <w:p w14:paraId="52238734">
            <w:pPr>
              <w:spacing w:before="11" w:line="324" w:lineRule="auto"/>
              <w:ind w:right="222" w:rightChars="0"/>
              <w:jc w:val="both"/>
              <w:rPr>
                <w:rFonts w:hint="eastAsia" w:ascii="宋体" w:hAnsi="宋体" w:eastAsia="宋体" w:cs="宋体"/>
                <w:b w:val="0"/>
                <w:bCs w:val="0"/>
                <w:snapToGrid w:val="0"/>
                <w:color w:val="0C0C0C"/>
                <w:spacing w:val="-1"/>
                <w:kern w:val="0"/>
                <w:sz w:val="24"/>
                <w:szCs w:val="24"/>
                <w:lang w:val="en-US" w:eastAsia="zh-CN" w:bidi="ar-SA"/>
              </w:rPr>
            </w:pPr>
            <w:r>
              <w:rPr>
                <w:rFonts w:hint="eastAsia" w:ascii="宋体" w:hAnsi="宋体" w:eastAsia="宋体" w:cs="宋体"/>
                <w:b w:val="0"/>
                <w:bCs w:val="0"/>
                <w:sz w:val="24"/>
                <w:szCs w:val="24"/>
                <w:lang w:eastAsia="zh-CN"/>
              </w:rPr>
              <w:t>采购代理机构</w:t>
            </w:r>
            <w:r>
              <w:rPr>
                <w:rFonts w:hint="eastAsia" w:ascii="宋体" w:hAnsi="宋体" w:eastAsia="宋体" w:cs="宋体"/>
                <w:b w:val="0"/>
                <w:bCs w:val="0"/>
                <w:sz w:val="24"/>
                <w:szCs w:val="24"/>
              </w:rPr>
              <w:t>具有无纸化招标文件售卖平台的得1分，具有专家库管理平台的得1分。（政采云平台以外系</w:t>
            </w:r>
            <w:r>
              <w:rPr>
                <w:rFonts w:hint="eastAsia" w:ascii="宋体" w:hAnsi="宋体" w:eastAsia="宋体" w:cs="宋体"/>
                <w:b w:val="0"/>
                <w:bCs w:val="0"/>
                <w:sz w:val="24"/>
                <w:szCs w:val="24"/>
                <w:lang w:eastAsia="zh-CN"/>
              </w:rPr>
              <w:t>统</w:t>
            </w:r>
            <w:r>
              <w:rPr>
                <w:rFonts w:hint="eastAsia" w:ascii="宋体" w:hAnsi="宋体" w:eastAsia="宋体" w:cs="宋体"/>
                <w:b w:val="0"/>
                <w:bCs w:val="0"/>
                <w:sz w:val="24"/>
                <w:szCs w:val="24"/>
              </w:rPr>
              <w:t>）</w:t>
            </w:r>
          </w:p>
        </w:tc>
      </w:tr>
      <w:tr w14:paraId="6BD9341F">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1105" w:hRule="atLeast"/>
          <w:jc w:val="center"/>
        </w:trPr>
        <w:tc>
          <w:tcPr>
            <w:tcW w:w="1895" w:type="dxa"/>
            <w:vMerge w:val="continue"/>
            <w:vAlign w:val="top"/>
          </w:tcPr>
          <w:p w14:paraId="227F9D80">
            <w:pPr>
              <w:numPr>
                <w:ilvl w:val="0"/>
                <w:numId w:val="0"/>
              </w:numPr>
              <w:spacing w:before="103" w:line="383" w:lineRule="auto"/>
              <w:ind w:left="0" w:leftChars="0" w:right="103" w:rightChars="0" w:firstLine="0" w:firstLineChars="0"/>
              <w:rPr>
                <w:rFonts w:hint="eastAsia" w:ascii="宋体" w:hAnsi="宋体" w:eastAsia="宋体" w:cs="宋体"/>
                <w:b w:val="0"/>
                <w:bCs w:val="0"/>
                <w:sz w:val="24"/>
                <w:szCs w:val="24"/>
              </w:rPr>
            </w:pPr>
          </w:p>
        </w:tc>
        <w:tc>
          <w:tcPr>
            <w:tcW w:w="1730" w:type="dxa"/>
            <w:vAlign w:val="center"/>
          </w:tcPr>
          <w:p w14:paraId="63812279">
            <w:pPr>
              <w:spacing w:before="326" w:line="196" w:lineRule="auto"/>
              <w:jc w:val="center"/>
              <w:rPr>
                <w:rFonts w:hint="eastAsia" w:ascii="宋体" w:hAnsi="宋体" w:eastAsia="宋体" w:cs="宋体"/>
                <w:b w:val="0"/>
                <w:bCs w:val="0"/>
                <w:color w:val="0C0C0C"/>
                <w:spacing w:val="-1"/>
                <w:sz w:val="24"/>
                <w:szCs w:val="24"/>
                <w:highlight w:val="none"/>
              </w:rPr>
            </w:pPr>
          </w:p>
          <w:p w14:paraId="65AB942C">
            <w:pPr>
              <w:spacing w:before="326" w:line="196" w:lineRule="auto"/>
              <w:jc w:val="center"/>
              <w:rPr>
                <w:rFonts w:hint="eastAsia" w:ascii="宋体" w:hAnsi="宋体" w:eastAsia="宋体" w:cs="宋体"/>
                <w:b w:val="0"/>
                <w:bCs w:val="0"/>
                <w:color w:val="0C0C0C"/>
                <w:spacing w:val="-1"/>
                <w:sz w:val="24"/>
                <w:szCs w:val="24"/>
                <w:highlight w:val="none"/>
              </w:rPr>
            </w:pPr>
          </w:p>
          <w:p w14:paraId="17F9FCF6">
            <w:pPr>
              <w:pStyle w:val="3"/>
              <w:jc w:val="center"/>
              <w:rPr>
                <w:rFonts w:hint="eastAsia" w:ascii="宋体" w:hAnsi="宋体" w:eastAsia="宋体" w:cs="宋体"/>
                <w:b w:val="0"/>
                <w:bCs w:val="0"/>
                <w:highlight w:val="none"/>
              </w:rPr>
            </w:pPr>
          </w:p>
          <w:p w14:paraId="25CD3848">
            <w:pPr>
              <w:spacing w:before="326" w:line="196"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color w:val="0C0C0C"/>
                <w:spacing w:val="-1"/>
                <w:sz w:val="24"/>
                <w:szCs w:val="24"/>
                <w:highlight w:val="none"/>
                <w:lang w:val="en-US" w:eastAsia="zh-CN"/>
              </w:rPr>
              <w:t>3</w:t>
            </w:r>
            <w:r>
              <w:rPr>
                <w:rFonts w:hint="eastAsia" w:ascii="宋体" w:hAnsi="宋体" w:eastAsia="宋体" w:cs="宋体"/>
                <w:b w:val="0"/>
                <w:bCs w:val="0"/>
                <w:color w:val="0C0C0C"/>
                <w:spacing w:val="-1"/>
                <w:sz w:val="24"/>
                <w:szCs w:val="24"/>
                <w:highlight w:val="none"/>
              </w:rPr>
              <w:t>. 拟投入项目人员情况（满分</w:t>
            </w:r>
            <w:r>
              <w:rPr>
                <w:rFonts w:hint="eastAsia" w:ascii="宋体" w:hAnsi="宋体" w:eastAsia="宋体" w:cs="宋体"/>
                <w:b w:val="0"/>
                <w:bCs w:val="0"/>
                <w:color w:val="0C0C0C"/>
                <w:spacing w:val="-1"/>
                <w:sz w:val="24"/>
                <w:szCs w:val="24"/>
                <w:highlight w:val="none"/>
                <w:lang w:val="en-US" w:eastAsia="zh-CN"/>
              </w:rPr>
              <w:t>15</w:t>
            </w:r>
            <w:r>
              <w:rPr>
                <w:rFonts w:hint="eastAsia" w:ascii="宋体" w:hAnsi="宋体" w:eastAsia="宋体" w:cs="宋体"/>
                <w:b w:val="0"/>
                <w:bCs w:val="0"/>
                <w:color w:val="0C0C0C"/>
                <w:spacing w:val="-1"/>
                <w:sz w:val="24"/>
                <w:szCs w:val="24"/>
                <w:highlight w:val="none"/>
              </w:rPr>
              <w:t>分）</w:t>
            </w:r>
          </w:p>
        </w:tc>
        <w:tc>
          <w:tcPr>
            <w:tcW w:w="5924" w:type="dxa"/>
            <w:vAlign w:val="center"/>
          </w:tcPr>
          <w:p w14:paraId="2D58E42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C0C0C"/>
                <w:spacing w:val="-1"/>
                <w:sz w:val="24"/>
                <w:szCs w:val="24"/>
                <w:highlight w:val="none"/>
                <w:lang w:eastAsia="zh-CN"/>
              </w:rPr>
            </w:pPr>
            <w:r>
              <w:rPr>
                <w:rFonts w:hint="eastAsia" w:ascii="宋体" w:hAnsi="宋体" w:eastAsia="宋体" w:cs="宋体"/>
                <w:b/>
                <w:bCs/>
                <w:color w:val="0C0C0C"/>
                <w:spacing w:val="-1"/>
                <w:sz w:val="24"/>
                <w:szCs w:val="24"/>
                <w:highlight w:val="none"/>
              </w:rPr>
              <w:t>一档（</w:t>
            </w:r>
            <w:r>
              <w:rPr>
                <w:rFonts w:hint="eastAsia" w:ascii="宋体" w:hAnsi="宋体" w:eastAsia="宋体" w:cs="宋体"/>
                <w:b/>
                <w:bCs/>
                <w:color w:val="0C0C0C"/>
                <w:spacing w:val="-1"/>
                <w:sz w:val="24"/>
                <w:szCs w:val="24"/>
                <w:highlight w:val="none"/>
                <w:lang w:val="en-US" w:eastAsia="zh-CN"/>
              </w:rPr>
              <w:t>5</w:t>
            </w:r>
            <w:r>
              <w:rPr>
                <w:rFonts w:hint="eastAsia" w:ascii="宋体" w:hAnsi="宋体" w:eastAsia="宋体" w:cs="宋体"/>
                <w:b/>
                <w:bCs/>
                <w:color w:val="0C0C0C"/>
                <w:spacing w:val="-1"/>
                <w:sz w:val="24"/>
                <w:szCs w:val="24"/>
                <w:highlight w:val="none"/>
              </w:rPr>
              <w:t>分）：</w:t>
            </w:r>
            <w:r>
              <w:rPr>
                <w:rFonts w:hint="eastAsia" w:ascii="宋体" w:hAnsi="宋体" w:eastAsia="宋体" w:cs="宋体"/>
                <w:b w:val="0"/>
                <w:bCs w:val="0"/>
                <w:color w:val="0C0C0C"/>
                <w:spacing w:val="-1"/>
                <w:sz w:val="24"/>
                <w:szCs w:val="24"/>
                <w:highlight w:val="none"/>
              </w:rPr>
              <w:t>拟投入项目团队配置及人员职责分工一般，项目团队人数不少于10人，其中具备中级职称3人及以下，具备招标执业资格3人及以下</w:t>
            </w:r>
            <w:r>
              <w:rPr>
                <w:rFonts w:hint="eastAsia" w:ascii="宋体" w:hAnsi="宋体" w:eastAsia="宋体" w:cs="宋体"/>
                <w:b w:val="0"/>
                <w:bCs w:val="0"/>
                <w:color w:val="0C0C0C"/>
                <w:spacing w:val="-1"/>
                <w:sz w:val="24"/>
                <w:szCs w:val="24"/>
                <w:highlight w:val="none"/>
                <w:lang w:eastAsia="zh-CN"/>
              </w:rPr>
              <w:t>。</w:t>
            </w:r>
          </w:p>
          <w:p w14:paraId="460AAA6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C0C0C"/>
                <w:spacing w:val="-1"/>
                <w:sz w:val="24"/>
                <w:szCs w:val="24"/>
                <w:highlight w:val="none"/>
                <w:lang w:eastAsia="zh-CN"/>
              </w:rPr>
            </w:pPr>
            <w:r>
              <w:rPr>
                <w:rFonts w:hint="eastAsia" w:ascii="宋体" w:hAnsi="宋体" w:eastAsia="宋体" w:cs="宋体"/>
                <w:b/>
                <w:bCs/>
                <w:color w:val="0C0C0C"/>
                <w:spacing w:val="-1"/>
                <w:sz w:val="24"/>
                <w:szCs w:val="24"/>
                <w:highlight w:val="none"/>
              </w:rPr>
              <w:t>二档（</w:t>
            </w:r>
            <w:r>
              <w:rPr>
                <w:rFonts w:hint="eastAsia" w:ascii="宋体" w:hAnsi="宋体" w:eastAsia="宋体" w:cs="宋体"/>
                <w:b/>
                <w:bCs/>
                <w:color w:val="0C0C0C"/>
                <w:spacing w:val="-1"/>
                <w:sz w:val="24"/>
                <w:szCs w:val="24"/>
                <w:highlight w:val="none"/>
                <w:lang w:val="en-US" w:eastAsia="zh-CN"/>
              </w:rPr>
              <w:t>10</w:t>
            </w:r>
            <w:r>
              <w:rPr>
                <w:rFonts w:hint="eastAsia" w:ascii="宋体" w:hAnsi="宋体" w:eastAsia="宋体" w:cs="宋体"/>
                <w:b/>
                <w:bCs/>
                <w:color w:val="0C0C0C"/>
                <w:spacing w:val="-1"/>
                <w:sz w:val="24"/>
                <w:szCs w:val="24"/>
                <w:highlight w:val="none"/>
              </w:rPr>
              <w:t>分）</w:t>
            </w:r>
            <w:r>
              <w:rPr>
                <w:rFonts w:hint="eastAsia" w:ascii="宋体" w:hAnsi="宋体" w:eastAsia="宋体" w:cs="宋体"/>
                <w:b w:val="0"/>
                <w:bCs w:val="0"/>
                <w:color w:val="0C0C0C"/>
                <w:spacing w:val="-1"/>
                <w:sz w:val="24"/>
                <w:szCs w:val="24"/>
                <w:highlight w:val="none"/>
              </w:rPr>
              <w:t>：拟投入项目团队配置及人员职责分工合理，项目团队人数不少于15人，其中具备高级职称不少于4人，中级职称不少于4人，具备招标执业资格不少于4人。</w:t>
            </w:r>
            <w:r>
              <w:rPr>
                <w:rFonts w:hint="eastAsia" w:ascii="宋体" w:hAnsi="宋体" w:eastAsia="宋体" w:cs="宋体"/>
                <w:b w:val="0"/>
                <w:bCs w:val="0"/>
                <w:color w:val="0C0C0C"/>
                <w:spacing w:val="-1"/>
                <w:sz w:val="24"/>
                <w:szCs w:val="24"/>
                <w:highlight w:val="none"/>
              </w:rPr>
              <w:br w:type="textWrapping"/>
            </w:r>
            <w:r>
              <w:rPr>
                <w:rFonts w:hint="eastAsia" w:ascii="宋体" w:hAnsi="宋体" w:eastAsia="宋体" w:cs="宋体"/>
                <w:b/>
                <w:bCs/>
                <w:color w:val="0C0C0C"/>
                <w:spacing w:val="-1"/>
                <w:sz w:val="24"/>
                <w:szCs w:val="24"/>
                <w:highlight w:val="none"/>
              </w:rPr>
              <w:t>三档（</w:t>
            </w:r>
            <w:r>
              <w:rPr>
                <w:rFonts w:hint="eastAsia" w:ascii="宋体" w:hAnsi="宋体" w:eastAsia="宋体" w:cs="宋体"/>
                <w:b/>
                <w:bCs/>
                <w:color w:val="0C0C0C"/>
                <w:spacing w:val="-1"/>
                <w:sz w:val="24"/>
                <w:szCs w:val="24"/>
                <w:highlight w:val="none"/>
                <w:lang w:val="en-US" w:eastAsia="zh-CN"/>
              </w:rPr>
              <w:t>15</w:t>
            </w:r>
            <w:r>
              <w:rPr>
                <w:rFonts w:hint="eastAsia" w:ascii="宋体" w:hAnsi="宋体" w:eastAsia="宋体" w:cs="宋体"/>
                <w:b/>
                <w:bCs/>
                <w:color w:val="0C0C0C"/>
                <w:spacing w:val="-1"/>
                <w:sz w:val="24"/>
                <w:szCs w:val="24"/>
                <w:highlight w:val="none"/>
              </w:rPr>
              <w:t>分）</w:t>
            </w:r>
            <w:r>
              <w:rPr>
                <w:rFonts w:hint="eastAsia" w:ascii="宋体" w:hAnsi="宋体" w:eastAsia="宋体" w:cs="宋体"/>
                <w:b w:val="0"/>
                <w:bCs w:val="0"/>
                <w:color w:val="0C0C0C"/>
                <w:spacing w:val="-1"/>
                <w:sz w:val="24"/>
                <w:szCs w:val="24"/>
                <w:highlight w:val="none"/>
              </w:rPr>
              <w:t>：拟投入项目团队配置科学完善、人员职责分工明确，项目团队人数不少于20人，其中具备高级职称不少于8人，中级职称不少于8人，具备招标执业资格不少于8人</w:t>
            </w:r>
            <w:r>
              <w:rPr>
                <w:rFonts w:hint="eastAsia" w:ascii="宋体" w:hAnsi="宋体" w:eastAsia="宋体" w:cs="宋体"/>
                <w:b w:val="0"/>
                <w:bCs w:val="0"/>
                <w:color w:val="0C0C0C"/>
                <w:spacing w:val="-1"/>
                <w:sz w:val="24"/>
                <w:szCs w:val="24"/>
                <w:highlight w:val="none"/>
                <w:lang w:eastAsia="zh-CN"/>
              </w:rPr>
              <w:t>。</w:t>
            </w:r>
          </w:p>
          <w:p w14:paraId="00CC12A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C0C0C"/>
                <w:spacing w:val="-1"/>
                <w:sz w:val="24"/>
                <w:szCs w:val="24"/>
                <w:highlight w:val="none"/>
              </w:rPr>
            </w:pPr>
            <w:r>
              <w:rPr>
                <w:rFonts w:hint="eastAsia" w:ascii="宋体" w:hAnsi="宋体" w:eastAsia="宋体" w:cs="宋体"/>
                <w:b w:val="0"/>
                <w:bCs w:val="0"/>
                <w:color w:val="0C0C0C"/>
                <w:spacing w:val="-1"/>
                <w:sz w:val="24"/>
                <w:szCs w:val="24"/>
                <w:highlight w:val="none"/>
                <w:lang w:eastAsia="zh-CN"/>
              </w:rPr>
              <w:t>注：</w:t>
            </w:r>
            <w:r>
              <w:rPr>
                <w:rFonts w:hint="eastAsia" w:ascii="宋体" w:hAnsi="宋体" w:eastAsia="宋体" w:cs="宋体"/>
                <w:b w:val="0"/>
                <w:bCs w:val="0"/>
                <w:color w:val="0C0C0C"/>
                <w:spacing w:val="-1"/>
                <w:sz w:val="24"/>
                <w:szCs w:val="24"/>
                <w:highlight w:val="none"/>
              </w:rPr>
              <w:t>提供上述人员近3个月社保缴纳凭证复印件</w:t>
            </w:r>
            <w:r>
              <w:rPr>
                <w:rFonts w:hint="eastAsia" w:ascii="宋体" w:hAnsi="宋体" w:eastAsia="宋体" w:cs="宋体"/>
                <w:b w:val="0"/>
                <w:bCs w:val="0"/>
                <w:color w:val="0C0C0C"/>
                <w:spacing w:val="-1"/>
                <w:sz w:val="24"/>
                <w:szCs w:val="24"/>
                <w:highlight w:val="none"/>
                <w:lang w:eastAsia="zh-CN"/>
              </w:rPr>
              <w:t>和资格证名资料，</w:t>
            </w:r>
            <w:r>
              <w:rPr>
                <w:rFonts w:hint="eastAsia" w:ascii="宋体" w:hAnsi="宋体" w:eastAsia="宋体" w:cs="宋体"/>
                <w:b w:val="0"/>
                <w:bCs w:val="0"/>
                <w:color w:val="0C0C0C"/>
                <w:spacing w:val="-1"/>
                <w:sz w:val="24"/>
                <w:szCs w:val="24"/>
                <w:highlight w:val="none"/>
              </w:rPr>
              <w:t>并加盖单位公章。</w:t>
            </w:r>
          </w:p>
        </w:tc>
      </w:tr>
      <w:tr w14:paraId="6229CE39">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1122" w:hRule="atLeast"/>
          <w:jc w:val="center"/>
        </w:trPr>
        <w:tc>
          <w:tcPr>
            <w:tcW w:w="1895" w:type="dxa"/>
            <w:vMerge w:val="restart"/>
            <w:vAlign w:val="top"/>
          </w:tcPr>
          <w:p w14:paraId="1002E86E">
            <w:pPr>
              <w:numPr>
                <w:ilvl w:val="0"/>
                <w:numId w:val="0"/>
              </w:numPr>
              <w:spacing w:before="103" w:line="383" w:lineRule="auto"/>
              <w:ind w:left="0" w:leftChars="0" w:right="103" w:rightChars="0" w:firstLine="0" w:firstLineChars="0"/>
              <w:rPr>
                <w:rFonts w:hint="eastAsia" w:ascii="宋体" w:hAnsi="宋体" w:eastAsia="宋体" w:cs="宋体"/>
                <w:b w:val="0"/>
                <w:bCs w:val="0"/>
                <w:snapToGrid w:val="0"/>
                <w:color w:val="0C0C0C"/>
                <w:spacing w:val="-1"/>
                <w:kern w:val="0"/>
                <w:sz w:val="24"/>
                <w:szCs w:val="24"/>
                <w:highlight w:val="none"/>
                <w:lang w:val="en-US" w:eastAsia="zh-CN" w:bidi="ar-SA"/>
              </w:rPr>
            </w:pPr>
          </w:p>
          <w:p w14:paraId="7BE6F64E">
            <w:pPr>
              <w:numPr>
                <w:ilvl w:val="0"/>
                <w:numId w:val="0"/>
              </w:numPr>
              <w:spacing w:before="103" w:line="383" w:lineRule="auto"/>
              <w:ind w:left="0" w:leftChars="0" w:right="103" w:rightChars="0" w:firstLine="0" w:firstLineChars="0"/>
              <w:rPr>
                <w:rFonts w:hint="eastAsia" w:ascii="宋体" w:hAnsi="宋体" w:eastAsia="宋体" w:cs="宋体"/>
                <w:b w:val="0"/>
                <w:bCs w:val="0"/>
                <w:snapToGrid w:val="0"/>
                <w:color w:val="0C0C0C"/>
                <w:spacing w:val="-1"/>
                <w:kern w:val="0"/>
                <w:sz w:val="24"/>
                <w:szCs w:val="24"/>
                <w:highlight w:val="none"/>
                <w:lang w:val="en-US" w:eastAsia="zh-CN" w:bidi="ar-SA"/>
              </w:rPr>
            </w:pPr>
          </w:p>
          <w:p w14:paraId="514302DD">
            <w:pPr>
              <w:numPr>
                <w:ilvl w:val="0"/>
                <w:numId w:val="0"/>
              </w:numPr>
              <w:spacing w:before="103" w:line="383" w:lineRule="auto"/>
              <w:ind w:left="0" w:leftChars="0" w:right="103" w:rightChars="0" w:firstLine="0" w:firstLineChars="0"/>
              <w:rPr>
                <w:rFonts w:hint="eastAsia" w:ascii="宋体" w:hAnsi="宋体" w:eastAsia="宋体" w:cs="宋体"/>
                <w:b w:val="0"/>
                <w:bCs w:val="0"/>
                <w:snapToGrid w:val="0"/>
                <w:color w:val="0C0C0C"/>
                <w:spacing w:val="-1"/>
                <w:kern w:val="0"/>
                <w:sz w:val="24"/>
                <w:szCs w:val="24"/>
                <w:highlight w:val="none"/>
                <w:lang w:val="en-US" w:eastAsia="zh-CN" w:bidi="ar-SA"/>
              </w:rPr>
            </w:pPr>
          </w:p>
          <w:p w14:paraId="02F50C2F">
            <w:pPr>
              <w:numPr>
                <w:ilvl w:val="0"/>
                <w:numId w:val="0"/>
              </w:numPr>
              <w:spacing w:before="103" w:line="383" w:lineRule="auto"/>
              <w:ind w:left="0" w:leftChars="0" w:right="103" w:rightChars="0" w:firstLine="0" w:firstLineChars="0"/>
              <w:rPr>
                <w:rFonts w:hint="eastAsia" w:ascii="宋体" w:hAnsi="宋体" w:eastAsia="宋体" w:cs="宋体"/>
                <w:b w:val="0"/>
                <w:bCs w:val="0"/>
                <w:snapToGrid w:val="0"/>
                <w:color w:val="0C0C0C"/>
                <w:spacing w:val="-1"/>
                <w:kern w:val="0"/>
                <w:sz w:val="24"/>
                <w:szCs w:val="24"/>
                <w:highlight w:val="none"/>
                <w:lang w:val="en-US" w:eastAsia="zh-CN" w:bidi="ar-SA"/>
              </w:rPr>
            </w:pPr>
          </w:p>
          <w:p w14:paraId="3F189829">
            <w:pPr>
              <w:numPr>
                <w:ilvl w:val="0"/>
                <w:numId w:val="0"/>
              </w:numPr>
              <w:spacing w:before="103" w:line="383" w:lineRule="auto"/>
              <w:ind w:left="0" w:leftChars="0" w:right="103" w:rightChars="0" w:firstLine="0" w:firstLineChars="0"/>
              <w:rPr>
                <w:rFonts w:hint="eastAsia" w:ascii="宋体" w:hAnsi="宋体" w:eastAsia="宋体" w:cs="宋体"/>
                <w:b w:val="0"/>
                <w:bCs w:val="0"/>
                <w:snapToGrid w:val="0"/>
                <w:color w:val="0C0C0C"/>
                <w:spacing w:val="-1"/>
                <w:kern w:val="0"/>
                <w:sz w:val="24"/>
                <w:szCs w:val="24"/>
                <w:highlight w:val="none"/>
                <w:lang w:val="en-US" w:eastAsia="zh-CN" w:bidi="ar-SA"/>
              </w:rPr>
            </w:pPr>
          </w:p>
          <w:p w14:paraId="726366BB">
            <w:pPr>
              <w:numPr>
                <w:ilvl w:val="0"/>
                <w:numId w:val="0"/>
              </w:numPr>
              <w:spacing w:before="103" w:line="383" w:lineRule="auto"/>
              <w:ind w:left="0" w:leftChars="0" w:right="103" w:rightChars="0" w:firstLine="0" w:firstLineChars="0"/>
              <w:rPr>
                <w:rFonts w:hint="eastAsia" w:ascii="宋体" w:hAnsi="宋体" w:eastAsia="宋体" w:cs="宋体"/>
                <w:b w:val="0"/>
                <w:bCs w:val="0"/>
                <w:snapToGrid w:val="0"/>
                <w:color w:val="0C0C0C"/>
                <w:spacing w:val="-1"/>
                <w:kern w:val="0"/>
                <w:sz w:val="24"/>
                <w:szCs w:val="24"/>
                <w:highlight w:val="none"/>
                <w:lang w:val="en-US" w:eastAsia="zh-CN" w:bidi="ar-SA"/>
              </w:rPr>
            </w:pPr>
          </w:p>
          <w:p w14:paraId="6E3FF1A7">
            <w:pPr>
              <w:numPr>
                <w:ilvl w:val="0"/>
                <w:numId w:val="0"/>
              </w:numPr>
              <w:spacing w:before="103" w:line="383" w:lineRule="auto"/>
              <w:ind w:left="0" w:leftChars="0" w:right="103" w:rightChars="0" w:firstLine="0" w:firstLineChars="0"/>
              <w:rPr>
                <w:rFonts w:hint="eastAsia" w:ascii="宋体" w:hAnsi="宋体" w:eastAsia="宋体" w:cs="宋体"/>
                <w:b w:val="0"/>
                <w:bCs w:val="0"/>
                <w:sz w:val="24"/>
                <w:szCs w:val="24"/>
                <w:highlight w:val="none"/>
              </w:rPr>
            </w:pPr>
            <w:r>
              <w:rPr>
                <w:rFonts w:hint="eastAsia" w:ascii="宋体" w:hAnsi="宋体" w:eastAsia="宋体" w:cs="宋体"/>
                <w:b w:val="0"/>
                <w:bCs w:val="0"/>
                <w:snapToGrid w:val="0"/>
                <w:color w:val="0C0C0C"/>
                <w:spacing w:val="-1"/>
                <w:kern w:val="0"/>
                <w:sz w:val="24"/>
                <w:szCs w:val="24"/>
                <w:highlight w:val="none"/>
                <w:lang w:val="en-US" w:eastAsia="zh-CN" w:bidi="ar-SA"/>
              </w:rPr>
              <w:t>（五）信誉业绩分（满分33分）</w:t>
            </w:r>
          </w:p>
        </w:tc>
        <w:tc>
          <w:tcPr>
            <w:tcW w:w="7654" w:type="dxa"/>
            <w:gridSpan w:val="2"/>
            <w:vAlign w:val="center"/>
          </w:tcPr>
          <w:p w14:paraId="775B5A74">
            <w:pPr>
              <w:spacing w:before="9" w:line="332" w:lineRule="auto"/>
              <w:ind w:left="101" w:leftChars="0" w:right="29" w:rightChars="0"/>
              <w:jc w:val="both"/>
              <w:rPr>
                <w:rFonts w:hint="eastAsia" w:ascii="宋体" w:hAnsi="宋体" w:eastAsia="宋体" w:cs="宋体"/>
                <w:b w:val="0"/>
                <w:bCs w:val="0"/>
                <w:color w:val="0C0C0C"/>
                <w:spacing w:val="-1"/>
                <w:sz w:val="24"/>
                <w:szCs w:val="24"/>
                <w:highlight w:val="none"/>
              </w:rPr>
            </w:pPr>
            <w:r>
              <w:rPr>
                <w:rFonts w:hint="eastAsia" w:ascii="宋体" w:hAnsi="宋体" w:eastAsia="宋体" w:cs="宋体"/>
                <w:b w:val="0"/>
                <w:bCs w:val="0"/>
                <w:sz w:val="24"/>
                <w:szCs w:val="24"/>
                <w:highlight w:val="none"/>
              </w:rPr>
              <w:t>1.</w:t>
            </w:r>
            <w:r>
              <w:rPr>
                <w:rFonts w:hint="eastAsia" w:ascii="宋体" w:hAnsi="宋体" w:eastAsia="宋体" w:cs="宋体"/>
                <w:b w:val="0"/>
                <w:bCs w:val="0"/>
                <w:sz w:val="24"/>
                <w:szCs w:val="24"/>
                <w:highlight w:val="none"/>
                <w:lang w:eastAsia="zh-CN"/>
              </w:rPr>
              <w:t>采购代理机构</w:t>
            </w:r>
            <w:r>
              <w:rPr>
                <w:rFonts w:hint="eastAsia" w:ascii="宋体" w:hAnsi="宋体" w:eastAsia="宋体" w:cs="宋体"/>
                <w:b w:val="0"/>
                <w:bCs w:val="0"/>
                <w:sz w:val="24"/>
                <w:szCs w:val="24"/>
                <w:highlight w:val="none"/>
              </w:rPr>
              <w:t>拥有质量管理体系认证证书（简称ISO9001）得1分；（提供有效期内的认证证书复印件并加盖单位公章，否则不得分）</w:t>
            </w:r>
          </w:p>
        </w:tc>
      </w:tr>
      <w:tr w14:paraId="4F98F2CE">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1895" w:type="dxa"/>
            <w:vMerge w:val="continue"/>
            <w:vAlign w:val="top"/>
          </w:tcPr>
          <w:p w14:paraId="2A4AF01E">
            <w:pPr>
              <w:numPr>
                <w:ilvl w:val="0"/>
                <w:numId w:val="0"/>
              </w:numPr>
              <w:spacing w:before="103" w:line="383" w:lineRule="auto"/>
              <w:ind w:left="0" w:leftChars="0" w:right="103" w:rightChars="0" w:firstLine="0" w:firstLineChars="0"/>
              <w:rPr>
                <w:rFonts w:hint="eastAsia" w:ascii="宋体" w:hAnsi="宋体" w:eastAsia="宋体" w:cs="宋体"/>
                <w:b w:val="0"/>
                <w:bCs w:val="0"/>
                <w:sz w:val="24"/>
                <w:szCs w:val="24"/>
                <w:highlight w:val="none"/>
              </w:rPr>
            </w:pPr>
          </w:p>
        </w:tc>
        <w:tc>
          <w:tcPr>
            <w:tcW w:w="7654" w:type="dxa"/>
            <w:gridSpan w:val="2"/>
            <w:vAlign w:val="center"/>
          </w:tcPr>
          <w:p w14:paraId="035F61FC">
            <w:pPr>
              <w:spacing w:before="9" w:line="332" w:lineRule="auto"/>
              <w:ind w:left="101" w:leftChars="0" w:right="29" w:rightChars="0"/>
              <w:jc w:val="center"/>
              <w:rPr>
                <w:rFonts w:hint="eastAsia" w:ascii="宋体" w:hAnsi="宋体" w:eastAsia="宋体" w:cs="宋体"/>
                <w:b w:val="0"/>
                <w:bCs w:val="0"/>
                <w:color w:val="0C0C0C"/>
                <w:spacing w:val="-1"/>
                <w:sz w:val="24"/>
                <w:szCs w:val="24"/>
                <w:highlight w:val="none"/>
              </w:rPr>
            </w:pPr>
            <w:r>
              <w:rPr>
                <w:rFonts w:hint="eastAsia" w:ascii="宋体" w:hAnsi="宋体" w:eastAsia="宋体" w:cs="宋体"/>
                <w:b w:val="0"/>
                <w:bCs w:val="0"/>
                <w:sz w:val="24"/>
                <w:szCs w:val="24"/>
                <w:highlight w:val="none"/>
              </w:rPr>
              <w:t>2.近三年</w:t>
            </w:r>
            <w:r>
              <w:rPr>
                <w:rFonts w:hint="eastAsia" w:ascii="宋体" w:hAnsi="宋体" w:eastAsia="宋体" w:cs="宋体"/>
                <w:b w:val="0"/>
                <w:bCs w:val="0"/>
                <w:sz w:val="24"/>
                <w:szCs w:val="24"/>
                <w:highlight w:val="none"/>
                <w:lang w:eastAsia="zh-CN"/>
              </w:rPr>
              <w:t>（自</w:t>
            </w:r>
            <w:r>
              <w:rPr>
                <w:rFonts w:hint="eastAsia" w:ascii="宋体" w:hAnsi="宋体" w:eastAsia="宋体" w:cs="宋体"/>
                <w:b w:val="0"/>
                <w:bCs w:val="0"/>
                <w:sz w:val="24"/>
                <w:szCs w:val="24"/>
                <w:highlight w:val="none"/>
                <w:lang w:val="en-US" w:eastAsia="zh-CN"/>
              </w:rPr>
              <w:t>2022年1月1日至响应文件截止时间止</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以来获得省级及以上与招标代理类奖励证书的（不包含行业协会颁发的证书），1项得0.5分，满分</w:t>
            </w: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rPr>
              <w:t>分（提供奖励证书复印件并加盖单位公章，否则不得分）</w:t>
            </w:r>
          </w:p>
        </w:tc>
      </w:tr>
      <w:tr w14:paraId="1E6C10C4">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3103" w:hRule="atLeast"/>
          <w:jc w:val="center"/>
        </w:trPr>
        <w:tc>
          <w:tcPr>
            <w:tcW w:w="1895" w:type="dxa"/>
            <w:vMerge w:val="continue"/>
            <w:vAlign w:val="top"/>
          </w:tcPr>
          <w:p w14:paraId="3DA58363">
            <w:pPr>
              <w:numPr>
                <w:ilvl w:val="0"/>
                <w:numId w:val="0"/>
              </w:numPr>
              <w:spacing w:before="103" w:line="383" w:lineRule="auto"/>
              <w:ind w:left="0" w:leftChars="0" w:right="103" w:rightChars="0" w:firstLine="0" w:firstLineChars="0"/>
              <w:rPr>
                <w:rFonts w:hint="eastAsia" w:ascii="宋体" w:hAnsi="宋体" w:eastAsia="宋体" w:cs="宋体"/>
                <w:b w:val="0"/>
                <w:bCs w:val="0"/>
                <w:sz w:val="24"/>
                <w:szCs w:val="24"/>
                <w:highlight w:val="none"/>
              </w:rPr>
            </w:pPr>
          </w:p>
        </w:tc>
        <w:tc>
          <w:tcPr>
            <w:tcW w:w="1730" w:type="dxa"/>
            <w:vAlign w:val="center"/>
          </w:tcPr>
          <w:p w14:paraId="4581B9C8">
            <w:pPr>
              <w:spacing w:before="326" w:line="196" w:lineRule="auto"/>
              <w:jc w:val="center"/>
              <w:rPr>
                <w:rFonts w:hint="eastAsia" w:ascii="宋体" w:hAnsi="宋体" w:eastAsia="宋体" w:cs="宋体"/>
                <w:b w:val="0"/>
                <w:bCs w:val="0"/>
                <w:color w:val="auto"/>
                <w:spacing w:val="-1"/>
                <w:sz w:val="24"/>
                <w:szCs w:val="24"/>
                <w:highlight w:val="none"/>
              </w:rPr>
            </w:pP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lang w:eastAsia="zh-CN"/>
              </w:rPr>
              <w:t>业绩（满分</w:t>
            </w:r>
            <w:r>
              <w:rPr>
                <w:rFonts w:hint="eastAsia" w:ascii="宋体" w:hAnsi="宋体" w:eastAsia="宋体" w:cs="宋体"/>
                <w:b w:val="0"/>
                <w:bCs w:val="0"/>
                <w:sz w:val="24"/>
                <w:szCs w:val="24"/>
                <w:highlight w:val="none"/>
                <w:lang w:val="en-US" w:eastAsia="zh-CN"/>
              </w:rPr>
              <w:t>30</w:t>
            </w:r>
            <w:r>
              <w:rPr>
                <w:rFonts w:hint="eastAsia" w:ascii="宋体" w:hAnsi="宋体" w:eastAsia="宋体" w:cs="宋体"/>
                <w:b w:val="0"/>
                <w:bCs w:val="0"/>
                <w:sz w:val="24"/>
                <w:szCs w:val="24"/>
                <w:highlight w:val="none"/>
                <w:lang w:eastAsia="zh-CN"/>
              </w:rPr>
              <w:t>分）</w:t>
            </w:r>
          </w:p>
        </w:tc>
        <w:tc>
          <w:tcPr>
            <w:tcW w:w="5924" w:type="dxa"/>
            <w:vAlign w:val="top"/>
          </w:tcPr>
          <w:p w14:paraId="6C7039A9">
            <w:pPr>
              <w:spacing w:before="9" w:line="332" w:lineRule="auto"/>
              <w:ind w:left="101" w:leftChars="0" w:right="29" w:rightChars="0"/>
              <w:rPr>
                <w:rStyle w:val="8"/>
                <w:rFonts w:hint="eastAsia" w:ascii="宋体" w:hAnsi="宋体" w:eastAsia="宋体" w:cs="宋体"/>
                <w:b w:val="0"/>
                <w:bCs w:val="0"/>
                <w:i w:val="0"/>
                <w:iCs w:val="0"/>
                <w:caps w:val="0"/>
                <w:color w:val="auto"/>
                <w:spacing w:val="0"/>
                <w:sz w:val="24"/>
                <w:szCs w:val="24"/>
                <w:highlight w:val="none"/>
                <w:vertAlign w:val="baseline"/>
                <w:lang w:eastAsia="zh-CN"/>
              </w:rPr>
            </w:pPr>
            <w:r>
              <w:rPr>
                <w:rStyle w:val="8"/>
                <w:rFonts w:hint="eastAsia" w:ascii="宋体" w:hAnsi="宋体" w:eastAsia="宋体" w:cs="宋体"/>
                <w:b w:val="0"/>
                <w:bCs w:val="0"/>
                <w:i w:val="0"/>
                <w:iCs w:val="0"/>
                <w:caps w:val="0"/>
                <w:color w:val="auto"/>
                <w:spacing w:val="0"/>
                <w:sz w:val="24"/>
                <w:szCs w:val="24"/>
                <w:highlight w:val="none"/>
                <w:vertAlign w:val="baseline"/>
                <w:lang w:eastAsia="zh-CN"/>
              </w:rPr>
              <w:t>业绩(考核期为20</w:t>
            </w:r>
            <w:r>
              <w:rPr>
                <w:rStyle w:val="8"/>
                <w:rFonts w:hint="eastAsia" w:ascii="宋体" w:hAnsi="宋体" w:eastAsia="宋体" w:cs="宋体"/>
                <w:b w:val="0"/>
                <w:bCs w:val="0"/>
                <w:i w:val="0"/>
                <w:iCs w:val="0"/>
                <w:caps w:val="0"/>
                <w:color w:val="auto"/>
                <w:spacing w:val="0"/>
                <w:sz w:val="24"/>
                <w:szCs w:val="24"/>
                <w:highlight w:val="none"/>
                <w:vertAlign w:val="baseline"/>
                <w:lang w:val="en-US" w:eastAsia="zh-CN"/>
              </w:rPr>
              <w:t>23</w:t>
            </w:r>
            <w:r>
              <w:rPr>
                <w:rStyle w:val="8"/>
                <w:rFonts w:hint="eastAsia" w:ascii="宋体" w:hAnsi="宋体" w:eastAsia="宋体" w:cs="宋体"/>
                <w:b w:val="0"/>
                <w:bCs w:val="0"/>
                <w:i w:val="0"/>
                <w:iCs w:val="0"/>
                <w:caps w:val="0"/>
                <w:color w:val="auto"/>
                <w:spacing w:val="0"/>
                <w:sz w:val="24"/>
                <w:szCs w:val="24"/>
                <w:highlight w:val="none"/>
                <w:vertAlign w:val="baseline"/>
                <w:lang w:eastAsia="zh-CN"/>
              </w:rPr>
              <w:t>年</w:t>
            </w:r>
            <w:r>
              <w:rPr>
                <w:rStyle w:val="8"/>
                <w:rFonts w:hint="eastAsia" w:ascii="宋体" w:hAnsi="宋体" w:eastAsia="宋体" w:cs="宋体"/>
                <w:b w:val="0"/>
                <w:bCs w:val="0"/>
                <w:i w:val="0"/>
                <w:iCs w:val="0"/>
                <w:caps w:val="0"/>
                <w:color w:val="auto"/>
                <w:spacing w:val="0"/>
                <w:sz w:val="24"/>
                <w:szCs w:val="24"/>
                <w:highlight w:val="none"/>
                <w:vertAlign w:val="baseline"/>
                <w:lang w:val="en-US" w:eastAsia="zh-CN"/>
              </w:rPr>
              <w:t>1月1日</w:t>
            </w:r>
            <w:r>
              <w:rPr>
                <w:rStyle w:val="8"/>
                <w:rFonts w:hint="eastAsia" w:ascii="宋体" w:hAnsi="宋体" w:eastAsia="宋体" w:cs="宋体"/>
                <w:b w:val="0"/>
                <w:bCs w:val="0"/>
                <w:i w:val="0"/>
                <w:iCs w:val="0"/>
                <w:caps w:val="0"/>
                <w:color w:val="auto"/>
                <w:spacing w:val="0"/>
                <w:sz w:val="24"/>
                <w:szCs w:val="24"/>
                <w:highlight w:val="none"/>
                <w:vertAlign w:val="baseline"/>
                <w:lang w:eastAsia="zh-CN"/>
              </w:rPr>
              <w:t>以来</w:t>
            </w:r>
            <w:r>
              <w:rPr>
                <w:rStyle w:val="8"/>
                <w:rFonts w:hint="eastAsia" w:ascii="宋体" w:hAnsi="宋体" w:eastAsia="宋体" w:cs="宋体"/>
                <w:b w:val="0"/>
                <w:bCs w:val="0"/>
                <w:i w:val="0"/>
                <w:iCs w:val="0"/>
                <w:caps w:val="0"/>
                <w:color w:val="auto"/>
                <w:spacing w:val="0"/>
                <w:sz w:val="24"/>
                <w:szCs w:val="24"/>
                <w:highlight w:val="none"/>
                <w:vertAlign w:val="baseline"/>
                <w:lang w:val="en-US" w:eastAsia="zh-CN"/>
              </w:rPr>
              <w:t>的</w:t>
            </w:r>
            <w:r>
              <w:rPr>
                <w:rStyle w:val="8"/>
                <w:rFonts w:hint="eastAsia" w:ascii="宋体" w:hAnsi="宋体" w:eastAsia="宋体" w:cs="宋体"/>
                <w:b w:val="0"/>
                <w:bCs w:val="0"/>
                <w:i w:val="0"/>
                <w:iCs w:val="0"/>
                <w:caps w:val="0"/>
                <w:color w:val="auto"/>
                <w:spacing w:val="0"/>
                <w:sz w:val="24"/>
                <w:szCs w:val="24"/>
                <w:highlight w:val="none"/>
                <w:vertAlign w:val="baseline"/>
                <w:lang w:eastAsia="zh-CN"/>
              </w:rPr>
              <w:t>业绩，提供中标通知书复印件或中标公告，原件备查):</w:t>
            </w:r>
          </w:p>
          <w:p w14:paraId="0BBFCF8D">
            <w:pPr>
              <w:spacing w:before="9" w:line="332" w:lineRule="auto"/>
              <w:ind w:left="101" w:leftChars="0" w:right="29" w:rightChars="0"/>
              <w:rPr>
                <w:rFonts w:hint="eastAsia" w:ascii="宋体" w:hAnsi="宋体" w:eastAsia="宋体" w:cs="宋体"/>
                <w:b w:val="0"/>
                <w:bCs w:val="0"/>
                <w:i w:val="0"/>
                <w:iCs w:val="0"/>
                <w:caps w:val="0"/>
                <w:color w:val="auto"/>
                <w:spacing w:val="0"/>
                <w:sz w:val="24"/>
                <w:szCs w:val="24"/>
                <w:highlight w:val="none"/>
                <w:vertAlign w:val="baseline"/>
                <w:lang w:val="en-US" w:eastAsia="zh-CN"/>
              </w:rPr>
            </w:pPr>
            <w:r>
              <w:rPr>
                <w:rFonts w:hint="eastAsia" w:ascii="宋体" w:hAnsi="宋体" w:eastAsia="宋体" w:cs="宋体"/>
                <w:b w:val="0"/>
                <w:bCs w:val="0"/>
                <w:i w:val="0"/>
                <w:iCs w:val="0"/>
                <w:caps w:val="0"/>
                <w:color w:val="auto"/>
                <w:spacing w:val="0"/>
                <w:sz w:val="24"/>
                <w:szCs w:val="24"/>
                <w:highlight w:val="none"/>
                <w:vertAlign w:val="baseline"/>
                <w:lang w:val="en-US" w:eastAsia="zh-CN"/>
              </w:rPr>
              <w:t>业绩满分30分，代理单个项目采购中标金额100万元以下(不含100万元)项目业绩，每个项目得0.3分，满分6分；100-1000万元(含1000万元)项目业绩，每个项目得0.6分，该项满分15分；1000万元以上（不含1000万）的每个项目得0.9分，该项满分9分。</w:t>
            </w:r>
          </w:p>
        </w:tc>
      </w:tr>
      <w:tr w14:paraId="33D182D4">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751" w:hRule="atLeast"/>
          <w:jc w:val="center"/>
        </w:trPr>
        <w:tc>
          <w:tcPr>
            <w:tcW w:w="9549" w:type="dxa"/>
            <w:gridSpan w:val="3"/>
            <w:vAlign w:val="top"/>
          </w:tcPr>
          <w:p w14:paraId="2D8B5FC9">
            <w:pPr>
              <w:spacing w:before="326" w:line="196" w:lineRule="auto"/>
              <w:jc w:val="both"/>
              <w:rPr>
                <w:rFonts w:hint="eastAsia" w:ascii="宋体" w:hAnsi="宋体" w:eastAsia="宋体" w:cs="宋体"/>
                <w:b w:val="0"/>
                <w:bCs w:val="0"/>
                <w:color w:val="0C0C0C"/>
                <w:spacing w:val="-1"/>
                <w:sz w:val="24"/>
                <w:szCs w:val="24"/>
              </w:rPr>
            </w:pPr>
            <w:r>
              <w:rPr>
                <w:rFonts w:hint="eastAsia" w:ascii="宋体" w:hAnsi="宋体" w:eastAsia="宋体" w:cs="宋体"/>
                <w:b w:val="0"/>
                <w:bCs w:val="0"/>
                <w:color w:val="0C0C0C"/>
                <w:spacing w:val="-3"/>
                <w:sz w:val="24"/>
                <w:szCs w:val="24"/>
              </w:rPr>
              <w:t>得分=（一）+（二）+（三）+（四）+（五）</w:t>
            </w:r>
          </w:p>
        </w:tc>
      </w:tr>
      <w:tr w14:paraId="0AD93D75">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740" w:hRule="atLeast"/>
          <w:jc w:val="center"/>
        </w:trPr>
        <w:tc>
          <w:tcPr>
            <w:tcW w:w="9549" w:type="dxa"/>
            <w:gridSpan w:val="3"/>
            <w:vAlign w:val="top"/>
          </w:tcPr>
          <w:p w14:paraId="62CFD7F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b w:val="0"/>
                <w:bCs w:val="0"/>
                <w:sz w:val="24"/>
                <w:szCs w:val="24"/>
                <w:lang w:eastAsia="zh-CN"/>
              </w:rPr>
            </w:pPr>
            <w:r>
              <w:rPr>
                <w:rFonts w:hint="eastAsia" w:ascii="宋体" w:hAnsi="宋体" w:eastAsia="宋体" w:cs="宋体"/>
                <w:b w:val="0"/>
                <w:bCs w:val="0"/>
                <w:color w:val="0C0C0C"/>
                <w:spacing w:val="-1"/>
                <w:sz w:val="24"/>
                <w:szCs w:val="24"/>
                <w:highlight w:val="none"/>
                <w:lang w:val="en-US" w:eastAsia="zh-CN"/>
              </w:rPr>
              <w:t>一、</w:t>
            </w:r>
            <w:r>
              <w:rPr>
                <w:rFonts w:hint="eastAsia" w:ascii="宋体" w:hAnsi="宋体" w:eastAsia="宋体" w:cs="宋体"/>
                <w:b w:val="0"/>
                <w:bCs w:val="0"/>
                <w:color w:val="0C0C0C"/>
                <w:spacing w:val="-2"/>
                <w:sz w:val="24"/>
                <w:szCs w:val="24"/>
              </w:rPr>
              <w:t>推荐</w:t>
            </w:r>
            <w:r>
              <w:rPr>
                <w:rFonts w:hint="eastAsia" w:ascii="宋体" w:hAnsi="宋体" w:eastAsia="宋体" w:cs="宋体"/>
                <w:b w:val="0"/>
                <w:bCs w:val="0"/>
                <w:color w:val="0C0C0C"/>
                <w:spacing w:val="-2"/>
                <w:sz w:val="24"/>
                <w:szCs w:val="24"/>
                <w:lang w:eastAsia="zh-CN"/>
              </w:rPr>
              <w:t>中标</w:t>
            </w:r>
            <w:r>
              <w:rPr>
                <w:rFonts w:hint="eastAsia" w:ascii="宋体" w:hAnsi="宋体" w:eastAsia="宋体" w:cs="宋体"/>
                <w:b w:val="0"/>
                <w:bCs w:val="0"/>
                <w:color w:val="0C0C0C"/>
                <w:spacing w:val="-2"/>
                <w:sz w:val="24"/>
                <w:szCs w:val="24"/>
              </w:rPr>
              <w:t>候选</w:t>
            </w:r>
            <w:r>
              <w:rPr>
                <w:rFonts w:hint="eastAsia" w:ascii="宋体" w:hAnsi="宋体" w:eastAsia="宋体" w:cs="宋体"/>
                <w:b w:val="0"/>
                <w:bCs w:val="0"/>
                <w:color w:val="0C0C0C"/>
                <w:spacing w:val="-2"/>
                <w:sz w:val="24"/>
                <w:szCs w:val="24"/>
                <w:lang w:eastAsia="zh-CN"/>
              </w:rPr>
              <w:t>单位</w:t>
            </w:r>
            <w:r>
              <w:rPr>
                <w:rFonts w:hint="eastAsia" w:ascii="宋体" w:hAnsi="宋体" w:eastAsia="宋体" w:cs="宋体"/>
                <w:b w:val="0"/>
                <w:bCs w:val="0"/>
                <w:color w:val="0C0C0C"/>
                <w:spacing w:val="-2"/>
                <w:sz w:val="24"/>
                <w:szCs w:val="24"/>
              </w:rPr>
              <w:t>原则</w:t>
            </w:r>
            <w:r>
              <w:rPr>
                <w:rFonts w:hint="eastAsia" w:ascii="宋体" w:hAnsi="宋体" w:eastAsia="宋体" w:cs="宋体"/>
                <w:b w:val="0"/>
                <w:bCs w:val="0"/>
                <w:color w:val="0C0C0C"/>
                <w:spacing w:val="-2"/>
                <w:sz w:val="24"/>
                <w:szCs w:val="24"/>
                <w:lang w:eastAsia="zh-CN"/>
              </w:rPr>
              <w:t>：</w:t>
            </w:r>
          </w:p>
          <w:p w14:paraId="29D4F1C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textAlignment w:val="baseline"/>
              <w:rPr>
                <w:rFonts w:hint="eastAsia" w:ascii="宋体" w:hAnsi="宋体" w:eastAsia="宋体" w:cs="宋体"/>
                <w:b w:val="0"/>
                <w:bCs w:val="0"/>
                <w:color w:val="0C0C0C"/>
                <w:spacing w:val="-7"/>
                <w:sz w:val="24"/>
                <w:szCs w:val="24"/>
                <w:lang w:eastAsia="zh-CN"/>
              </w:rPr>
            </w:pPr>
            <w:r>
              <w:rPr>
                <w:rFonts w:hint="eastAsia" w:ascii="宋体" w:hAnsi="宋体" w:eastAsia="宋体" w:cs="宋体"/>
                <w:b w:val="0"/>
                <w:bCs w:val="0"/>
                <w:color w:val="0C0C0C"/>
                <w:spacing w:val="-2"/>
                <w:sz w:val="24"/>
                <w:szCs w:val="24"/>
              </w:rPr>
              <w:t>评审小组将根据得分由高到低排列次序（得分相同时，以报价由低到高顺序排列 ；得分相同且报价相同的，按</w:t>
            </w:r>
            <w:r>
              <w:rPr>
                <w:rFonts w:hint="eastAsia" w:ascii="宋体" w:hAnsi="宋体" w:eastAsia="宋体" w:cs="宋体"/>
                <w:b w:val="0"/>
                <w:bCs w:val="0"/>
                <w:color w:val="0C0C0C"/>
                <w:spacing w:val="-2"/>
                <w:sz w:val="24"/>
                <w:szCs w:val="24"/>
                <w:lang w:val="en-US" w:eastAsia="zh-CN"/>
              </w:rPr>
              <w:t>信誉业绩得分</w:t>
            </w:r>
            <w:r>
              <w:rPr>
                <w:rFonts w:hint="eastAsia" w:ascii="宋体" w:hAnsi="宋体" w:eastAsia="宋体" w:cs="宋体"/>
                <w:b w:val="0"/>
                <w:bCs w:val="0"/>
                <w:color w:val="0C0C0C"/>
                <w:spacing w:val="-2"/>
                <w:sz w:val="24"/>
                <w:szCs w:val="24"/>
                <w:lang w:eastAsia="zh-CN"/>
              </w:rPr>
              <w:t>由高到低</w:t>
            </w:r>
            <w:r>
              <w:rPr>
                <w:rFonts w:hint="eastAsia" w:ascii="宋体" w:hAnsi="宋体" w:eastAsia="宋体" w:cs="宋体"/>
                <w:b w:val="0"/>
                <w:bCs w:val="0"/>
                <w:color w:val="0C0C0C"/>
                <w:spacing w:val="-2"/>
                <w:sz w:val="24"/>
                <w:szCs w:val="24"/>
              </w:rPr>
              <w:t>顺序</w:t>
            </w:r>
            <w:bookmarkStart w:id="3" w:name="_GoBack"/>
            <w:bookmarkEnd w:id="3"/>
            <w:r>
              <w:rPr>
                <w:rFonts w:hint="eastAsia" w:ascii="宋体" w:hAnsi="宋体" w:eastAsia="宋体" w:cs="宋体"/>
                <w:b w:val="0"/>
                <w:bCs w:val="0"/>
                <w:color w:val="0C0C0C"/>
                <w:spacing w:val="-2"/>
                <w:sz w:val="24"/>
                <w:szCs w:val="24"/>
              </w:rPr>
              <w:t>排列）并推荐</w:t>
            </w:r>
            <w:r>
              <w:rPr>
                <w:rFonts w:hint="eastAsia" w:ascii="宋体" w:hAnsi="宋体" w:eastAsia="宋体" w:cs="宋体"/>
                <w:b w:val="0"/>
                <w:bCs w:val="0"/>
                <w:color w:val="0C0C0C"/>
                <w:spacing w:val="-2"/>
                <w:sz w:val="24"/>
                <w:szCs w:val="24"/>
                <w:lang w:val="en-US" w:eastAsia="zh-CN"/>
              </w:rPr>
              <w:t>10名</w:t>
            </w:r>
            <w:r>
              <w:rPr>
                <w:rFonts w:hint="eastAsia" w:ascii="宋体" w:hAnsi="宋体" w:eastAsia="宋体" w:cs="宋体"/>
                <w:b w:val="0"/>
                <w:bCs w:val="0"/>
                <w:color w:val="0C0C0C"/>
                <w:spacing w:val="-2"/>
                <w:sz w:val="24"/>
                <w:szCs w:val="24"/>
                <w:lang w:eastAsia="zh-CN"/>
              </w:rPr>
              <w:t>中标</w:t>
            </w:r>
            <w:r>
              <w:rPr>
                <w:rFonts w:hint="eastAsia" w:ascii="宋体" w:hAnsi="宋体" w:eastAsia="宋体" w:cs="宋体"/>
                <w:b w:val="0"/>
                <w:bCs w:val="0"/>
                <w:color w:val="0C0C0C"/>
                <w:spacing w:val="-2"/>
                <w:sz w:val="24"/>
                <w:szCs w:val="24"/>
              </w:rPr>
              <w:t>候选</w:t>
            </w:r>
            <w:r>
              <w:rPr>
                <w:rFonts w:hint="eastAsia" w:ascii="宋体" w:hAnsi="宋体" w:eastAsia="宋体" w:cs="宋体"/>
                <w:b w:val="0"/>
                <w:bCs w:val="0"/>
                <w:color w:val="0C0C0C"/>
                <w:spacing w:val="-2"/>
                <w:sz w:val="24"/>
                <w:szCs w:val="24"/>
                <w:lang w:eastAsia="zh-CN"/>
              </w:rPr>
              <w:t>单位</w:t>
            </w:r>
            <w:r>
              <w:rPr>
                <w:rFonts w:hint="eastAsia" w:ascii="宋体" w:hAnsi="宋体" w:eastAsia="宋体" w:cs="宋体"/>
                <w:b w:val="0"/>
                <w:bCs w:val="0"/>
                <w:color w:val="0C0C0C"/>
                <w:spacing w:val="-2"/>
                <w:sz w:val="24"/>
                <w:szCs w:val="24"/>
              </w:rPr>
              <w:t>（不足</w:t>
            </w:r>
            <w:r>
              <w:rPr>
                <w:rFonts w:hint="eastAsia" w:ascii="宋体" w:hAnsi="宋体" w:eastAsia="宋体" w:cs="宋体"/>
                <w:b w:val="0"/>
                <w:bCs w:val="0"/>
                <w:color w:val="0C0C0C"/>
                <w:spacing w:val="-2"/>
                <w:sz w:val="24"/>
                <w:szCs w:val="24"/>
                <w:lang w:val="en-US" w:eastAsia="zh-CN"/>
              </w:rPr>
              <w:t>10</w:t>
            </w:r>
            <w:r>
              <w:rPr>
                <w:rFonts w:hint="eastAsia" w:ascii="宋体" w:hAnsi="宋体" w:eastAsia="宋体" w:cs="宋体"/>
                <w:b w:val="0"/>
                <w:bCs w:val="0"/>
                <w:color w:val="0C0C0C"/>
                <w:spacing w:val="-2"/>
                <w:sz w:val="24"/>
                <w:szCs w:val="24"/>
                <w:lang w:eastAsia="zh-CN"/>
              </w:rPr>
              <w:t>名</w:t>
            </w:r>
            <w:r>
              <w:rPr>
                <w:rFonts w:hint="eastAsia" w:ascii="宋体" w:hAnsi="宋体" w:eastAsia="宋体" w:cs="宋体"/>
                <w:b w:val="0"/>
                <w:bCs w:val="0"/>
                <w:color w:val="0C0C0C"/>
                <w:spacing w:val="-2"/>
                <w:sz w:val="24"/>
                <w:szCs w:val="24"/>
              </w:rPr>
              <w:t>按实际情况推荐）。</w:t>
            </w:r>
            <w:r>
              <w:rPr>
                <w:rFonts w:hint="eastAsia" w:ascii="宋体" w:hAnsi="宋体" w:eastAsia="宋体" w:cs="宋体"/>
                <w:b w:val="0"/>
                <w:bCs w:val="0"/>
                <w:color w:val="0C0C0C"/>
                <w:spacing w:val="-2"/>
                <w:sz w:val="24"/>
                <w:szCs w:val="24"/>
                <w:lang w:eastAsia="zh-CN"/>
              </w:rPr>
              <w:t>中标代理机构</w:t>
            </w:r>
            <w:r>
              <w:rPr>
                <w:rFonts w:hint="eastAsia" w:ascii="宋体" w:hAnsi="宋体" w:eastAsia="宋体" w:cs="宋体"/>
                <w:b w:val="0"/>
                <w:bCs w:val="0"/>
                <w:color w:val="0C0C0C"/>
                <w:spacing w:val="-2"/>
                <w:sz w:val="24"/>
                <w:szCs w:val="24"/>
              </w:rPr>
              <w:t>放弃</w:t>
            </w:r>
            <w:r>
              <w:rPr>
                <w:rFonts w:hint="eastAsia" w:ascii="宋体" w:hAnsi="宋体" w:eastAsia="宋体" w:cs="宋体"/>
                <w:b w:val="0"/>
                <w:bCs w:val="0"/>
                <w:color w:val="0C0C0C"/>
                <w:spacing w:val="-2"/>
                <w:sz w:val="24"/>
                <w:szCs w:val="24"/>
                <w:lang w:eastAsia="zh-CN"/>
              </w:rPr>
              <w:t>中标</w:t>
            </w:r>
            <w:r>
              <w:rPr>
                <w:rFonts w:hint="eastAsia" w:ascii="宋体" w:hAnsi="宋体" w:eastAsia="宋体" w:cs="宋体"/>
                <w:b w:val="0"/>
                <w:bCs w:val="0"/>
                <w:color w:val="0C0C0C"/>
                <w:spacing w:val="-2"/>
                <w:sz w:val="24"/>
                <w:szCs w:val="24"/>
              </w:rPr>
              <w:t>、因不可抗力提出不能履行合同，采购单位可以顺延排名靠后的</w:t>
            </w:r>
            <w:r>
              <w:rPr>
                <w:rFonts w:hint="eastAsia" w:ascii="宋体" w:hAnsi="宋体" w:eastAsia="宋体" w:cs="宋体"/>
                <w:b w:val="0"/>
                <w:bCs w:val="0"/>
                <w:color w:val="0C0C0C"/>
                <w:spacing w:val="-2"/>
                <w:sz w:val="24"/>
                <w:szCs w:val="24"/>
                <w:lang w:eastAsia="zh-CN"/>
              </w:rPr>
              <w:t>中标</w:t>
            </w:r>
            <w:r>
              <w:rPr>
                <w:rFonts w:hint="eastAsia" w:ascii="宋体" w:hAnsi="宋体" w:eastAsia="宋体" w:cs="宋体"/>
                <w:b w:val="0"/>
                <w:bCs w:val="0"/>
                <w:color w:val="0C0C0C"/>
                <w:spacing w:val="-2"/>
                <w:sz w:val="24"/>
                <w:szCs w:val="24"/>
              </w:rPr>
              <w:t>候选</w:t>
            </w:r>
            <w:r>
              <w:rPr>
                <w:rFonts w:hint="eastAsia" w:ascii="宋体" w:hAnsi="宋体" w:eastAsia="宋体" w:cs="宋体"/>
                <w:b w:val="0"/>
                <w:bCs w:val="0"/>
                <w:color w:val="0C0C0C"/>
                <w:spacing w:val="-2"/>
                <w:sz w:val="24"/>
                <w:szCs w:val="24"/>
                <w:lang w:eastAsia="zh-CN"/>
              </w:rPr>
              <w:t>单位</w:t>
            </w:r>
            <w:r>
              <w:rPr>
                <w:rFonts w:hint="eastAsia" w:ascii="宋体" w:hAnsi="宋体" w:eastAsia="宋体" w:cs="宋体"/>
                <w:b w:val="0"/>
                <w:bCs w:val="0"/>
                <w:color w:val="0C0C0C"/>
                <w:spacing w:val="-2"/>
                <w:sz w:val="24"/>
                <w:szCs w:val="24"/>
              </w:rPr>
              <w:t>为</w:t>
            </w:r>
            <w:r>
              <w:rPr>
                <w:rFonts w:hint="eastAsia" w:ascii="宋体" w:hAnsi="宋体" w:eastAsia="宋体" w:cs="宋体"/>
                <w:b w:val="0"/>
                <w:bCs w:val="0"/>
                <w:color w:val="0C0C0C"/>
                <w:spacing w:val="-2"/>
                <w:sz w:val="24"/>
                <w:szCs w:val="24"/>
                <w:lang w:eastAsia="zh-CN"/>
              </w:rPr>
              <w:t>中标代理机构</w:t>
            </w:r>
            <w:r>
              <w:rPr>
                <w:rFonts w:hint="eastAsia" w:ascii="宋体" w:hAnsi="宋体" w:eastAsia="宋体" w:cs="宋体"/>
                <w:b w:val="0"/>
                <w:bCs w:val="0"/>
                <w:color w:val="0C0C0C"/>
                <w:spacing w:val="-2"/>
                <w:sz w:val="24"/>
                <w:szCs w:val="24"/>
              </w:rPr>
              <w:t>，也可以重新开展采购活动</w:t>
            </w:r>
            <w:r>
              <w:rPr>
                <w:rFonts w:hint="eastAsia" w:ascii="宋体" w:hAnsi="宋体" w:eastAsia="宋体" w:cs="宋体"/>
                <w:b w:val="0"/>
                <w:bCs w:val="0"/>
                <w:color w:val="0C0C0C"/>
                <w:spacing w:val="-2"/>
                <w:sz w:val="24"/>
                <w:szCs w:val="24"/>
                <w:lang w:eastAsia="zh-CN"/>
              </w:rPr>
              <w:t>。</w:t>
            </w:r>
          </w:p>
          <w:p w14:paraId="3062453B">
            <w:pPr>
              <w:keepNext w:val="0"/>
              <w:keepLines w:val="0"/>
              <w:pageBreakBefore w:val="0"/>
              <w:widowControl/>
              <w:numPr>
                <w:ilvl w:val="0"/>
                <w:numId w:val="2"/>
              </w:numPr>
              <w:kinsoku w:val="0"/>
              <w:wordWrap/>
              <w:overflowPunct/>
              <w:topLinePunct w:val="0"/>
              <w:autoSpaceDE w:val="0"/>
              <w:autoSpaceDN w:val="0"/>
              <w:bidi w:val="0"/>
              <w:adjustRightInd w:val="0"/>
              <w:snapToGrid w:val="0"/>
              <w:spacing w:line="382" w:lineRule="auto"/>
              <w:ind w:left="0" w:right="0"/>
              <w:textAlignment w:val="baseline"/>
              <w:rPr>
                <w:rFonts w:hint="eastAsia" w:ascii="宋体" w:hAnsi="宋体" w:eastAsia="宋体" w:cs="宋体"/>
                <w:b w:val="0"/>
                <w:bCs w:val="0"/>
                <w:color w:val="0C0C0C"/>
                <w:spacing w:val="-1"/>
                <w:sz w:val="24"/>
                <w:szCs w:val="24"/>
                <w:highlight w:val="none"/>
                <w:lang w:val="en-US" w:eastAsia="zh-CN"/>
              </w:rPr>
            </w:pPr>
            <w:r>
              <w:rPr>
                <w:rFonts w:hint="eastAsia" w:ascii="宋体" w:hAnsi="宋体" w:eastAsia="宋体" w:cs="宋体"/>
                <w:b w:val="0"/>
                <w:bCs w:val="0"/>
                <w:color w:val="0C0C0C"/>
                <w:spacing w:val="-1"/>
                <w:sz w:val="24"/>
                <w:szCs w:val="24"/>
                <w:highlight w:val="none"/>
                <w:lang w:val="en-US" w:eastAsia="zh-CN"/>
              </w:rPr>
              <w:t>其他要求：</w:t>
            </w:r>
          </w:p>
          <w:p w14:paraId="05EC481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textAlignment w:val="baseline"/>
              <w:rPr>
                <w:rFonts w:hint="eastAsia" w:ascii="宋体" w:hAnsi="宋体" w:eastAsia="宋体" w:cs="宋体"/>
                <w:b w:val="0"/>
                <w:bCs w:val="0"/>
                <w:color w:val="0C0C0C"/>
                <w:spacing w:val="-3"/>
                <w:sz w:val="24"/>
                <w:szCs w:val="24"/>
                <w:highlight w:val="none"/>
              </w:rPr>
            </w:pPr>
            <w:r>
              <w:rPr>
                <w:rFonts w:hint="eastAsia" w:ascii="宋体" w:hAnsi="宋体" w:eastAsia="宋体" w:cs="宋体"/>
                <w:b w:val="0"/>
                <w:bCs w:val="0"/>
                <w:color w:val="0C0C0C"/>
                <w:spacing w:val="-3"/>
                <w:sz w:val="24"/>
                <w:szCs w:val="24"/>
                <w:highlight w:val="none"/>
              </w:rPr>
              <w:t>医院保留组织对中标候选单位进行实地考察的权利，代理机构如报名遴选将自动视同对实地考察事项的认可，考察场地应与《北海市本级政府采购代理机构名单一览表》提供的经营服务场所一致，否则将暂停抽选代理资格，经整改后向我院提交书面申请通过方可恢复抽选资格。</w:t>
            </w:r>
          </w:p>
        </w:tc>
      </w:tr>
    </w:tbl>
    <w:p w14:paraId="3042AB40">
      <w:pPr>
        <w:spacing w:line="440" w:lineRule="exact"/>
        <w:rPr>
          <w:rFonts w:hint="eastAsia" w:asciiTheme="minorEastAsia" w:hAnsiTheme="minorEastAsia"/>
          <w:color w:val="000000" w:themeColor="text1"/>
          <w:sz w:val="24"/>
          <w:szCs w:val="24"/>
          <w14:textFill>
            <w14:solidFill>
              <w14:schemeClr w14:val="tx1"/>
            </w14:solidFill>
          </w14:textFill>
        </w:rPr>
      </w:pPr>
    </w:p>
    <w:p w14:paraId="122ECC4B">
      <w:pPr>
        <w:spacing w:line="440" w:lineRule="exact"/>
        <w:rPr>
          <w:rFonts w:asciiTheme="minorEastAsia" w:hAnsiTheme="minorEastAsia"/>
          <w:color w:val="000000" w:themeColor="text1"/>
          <w:sz w:val="24"/>
          <w:szCs w:val="24"/>
          <w14:textFill>
            <w14:solidFill>
              <w14:schemeClr w14:val="tx1"/>
            </w14:solidFill>
          </w14:textFill>
        </w:rPr>
      </w:pPr>
    </w:p>
    <w:p w14:paraId="79C0E32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148CB3"/>
    <w:multiLevelType w:val="singleLevel"/>
    <w:tmpl w:val="C7148CB3"/>
    <w:lvl w:ilvl="0" w:tentative="0">
      <w:start w:val="1"/>
      <w:numFmt w:val="chineseCounting"/>
      <w:suff w:val="nothing"/>
      <w:lvlText w:val="（%1）"/>
      <w:lvlJc w:val="left"/>
      <w:rPr>
        <w:rFonts w:hint="eastAsia"/>
      </w:rPr>
    </w:lvl>
  </w:abstractNum>
  <w:abstractNum w:abstractNumId="1">
    <w:nsid w:val="1C24003C"/>
    <w:multiLevelType w:val="singleLevel"/>
    <w:tmpl w:val="1C24003C"/>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8960CB"/>
    <w:rsid w:val="16AD3796"/>
    <w:rsid w:val="1B3D7C9E"/>
    <w:rsid w:val="20A3277D"/>
    <w:rsid w:val="2E776B54"/>
    <w:rsid w:val="3E254EF1"/>
    <w:rsid w:val="45DE1E6A"/>
    <w:rsid w:val="4BAD2C80"/>
    <w:rsid w:val="572A2E77"/>
    <w:rsid w:val="58C743C3"/>
    <w:rsid w:val="5FF27A39"/>
    <w:rsid w:val="649C5F21"/>
    <w:rsid w:val="773614E2"/>
    <w:rsid w:val="7ECC6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1"/>
    <w:basedOn w:val="1"/>
    <w:next w:val="1"/>
    <w:unhideWhenUsed/>
    <w:qFormat/>
    <w:uiPriority w:val="39"/>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 w:type="character" w:styleId="8">
    <w:name w:val="Strong"/>
    <w:basedOn w:val="7"/>
    <w:qFormat/>
    <w:uiPriority w:val="0"/>
    <w:rPr>
      <w:b/>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2640</Words>
  <Characters>2750</Characters>
  <Lines>0</Lines>
  <Paragraphs>0</Paragraphs>
  <TotalTime>10</TotalTime>
  <ScaleCrop>false</ScaleCrop>
  <LinksUpToDate>false</LinksUpToDate>
  <CharactersWithSpaces>2902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2025-06-04T09:52:00Z</dcterms:created>
  <dc:creator>Administrator</dc:creator>
  <cp:lastModifiedBy>机电李妍茜</cp:lastModifiedBy>
  <dcterms:modified xsi:type="dcterms:W3CDTF">2025-06-27T04:14:37Z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eyJoZGlkIjoiMGE3MDAzNjQwMWYxNTM1NmZhNjI5NWNiYmE0MzhmMTciLCJ1c2VySWQiOiIxNjg1MjA3OCJ9</vt:lpwstr>
  </property>
  <property fmtid="{D5CDD505-2E9C-101B-9397-08002B2CF9AE}" pid="4" name="ICV">
    <vt:lpwstr>7AC22C3BC59C466DA0331A4B5FECF482_12</vt:lpwstr>
  </property>
</Properties>
</file>